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467" w:rsidRPr="004B3467" w:rsidRDefault="00A81126" w:rsidP="00097461">
      <w:pPr>
        <w:numPr>
          <w:ilvl w:val="1"/>
          <w:numId w:val="0"/>
        </w:numPr>
        <w:tabs>
          <w:tab w:val="left" w:pos="7050"/>
        </w:tabs>
        <w:rPr>
          <w:rFonts w:eastAsiaTheme="minorEastAsia"/>
          <w:i/>
          <w:color w:val="5A5A5A" w:themeColor="text1" w:themeTint="A5"/>
          <w:spacing w:val="15"/>
          <w:sz w:val="16"/>
          <w:szCs w:val="16"/>
        </w:rPr>
      </w:pPr>
      <w:r>
        <w:rPr>
          <w:rFonts w:eastAsiaTheme="minorEastAsia"/>
          <w:i/>
          <w:color w:val="5A5A5A" w:themeColor="text1" w:themeTint="A5"/>
          <w:spacing w:val="15"/>
          <w:sz w:val="16"/>
          <w:szCs w:val="16"/>
        </w:rPr>
        <w:tab/>
      </w:r>
    </w:p>
    <w:p w:rsidR="004B3467" w:rsidRDefault="004B3467" w:rsidP="00097461">
      <w:pPr>
        <w:numPr>
          <w:ilvl w:val="1"/>
          <w:numId w:val="0"/>
        </w:numPr>
        <w:tabs>
          <w:tab w:val="left" w:pos="1695"/>
          <w:tab w:val="left" w:pos="3090"/>
          <w:tab w:val="left" w:pos="4695"/>
        </w:tabs>
        <w:rPr>
          <w:rFonts w:eastAsiaTheme="minorEastAsia"/>
          <w:i/>
          <w:color w:val="5A5A5A" w:themeColor="text1" w:themeTint="A5"/>
          <w:spacing w:val="15"/>
          <w:sz w:val="34"/>
          <w:szCs w:val="34"/>
        </w:rPr>
      </w:pPr>
    </w:p>
    <w:p w:rsidR="006406F3" w:rsidRPr="006406F3" w:rsidRDefault="006406F3" w:rsidP="00097461">
      <w:pPr>
        <w:numPr>
          <w:ilvl w:val="1"/>
          <w:numId w:val="0"/>
        </w:numPr>
        <w:tabs>
          <w:tab w:val="left" w:pos="4545"/>
        </w:tabs>
        <w:rPr>
          <w:rFonts w:eastAsiaTheme="minorEastAsia"/>
          <w:i/>
          <w:color w:val="5A5A5A" w:themeColor="text1" w:themeTint="A5"/>
          <w:spacing w:val="15"/>
          <w:sz w:val="34"/>
          <w:szCs w:val="34"/>
        </w:rPr>
      </w:pPr>
      <w:r w:rsidRPr="006406F3">
        <w:rPr>
          <w:rFonts w:eastAsiaTheme="minorEastAsia"/>
          <w:i/>
          <w:color w:val="5A5A5A" w:themeColor="text1" w:themeTint="A5"/>
          <w:spacing w:val="15"/>
          <w:sz w:val="34"/>
          <w:szCs w:val="34"/>
        </w:rPr>
        <w:t>Career and Technical Education Professional Development Conference</w:t>
      </w:r>
    </w:p>
    <w:p w:rsidR="006406F3" w:rsidRPr="006406F3" w:rsidRDefault="00260E3E" w:rsidP="00097461">
      <w:pPr>
        <w:tabs>
          <w:tab w:val="left" w:pos="1425"/>
        </w:tabs>
      </w:pPr>
      <w:r w:rsidRPr="006406F3">
        <w:rPr>
          <w:noProof/>
        </w:rPr>
        <mc:AlternateContent>
          <mc:Choice Requires="wps">
            <w:drawing>
              <wp:anchor distT="45720" distB="45720" distL="114300" distR="114300" simplePos="0" relativeHeight="251659264" behindDoc="0" locked="0" layoutInCell="1" allowOverlap="1" wp14:anchorId="31637251" wp14:editId="4F255719">
                <wp:simplePos x="0" y="0"/>
                <wp:positionH relativeFrom="column">
                  <wp:posOffset>2105025</wp:posOffset>
                </wp:positionH>
                <wp:positionV relativeFrom="paragraph">
                  <wp:posOffset>98425</wp:posOffset>
                </wp:positionV>
                <wp:extent cx="2447925" cy="64770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647700"/>
                        </a:xfrm>
                        <a:prstGeom prst="rect">
                          <a:avLst/>
                        </a:prstGeom>
                        <a:solidFill>
                          <a:srgbClr val="FFFFFF"/>
                        </a:solidFill>
                        <a:ln w="9525">
                          <a:noFill/>
                          <a:miter lim="800000"/>
                          <a:headEnd/>
                          <a:tailEnd/>
                        </a:ln>
                      </wps:spPr>
                      <wps:txbx>
                        <w:txbxContent>
                          <w:p w:rsidR="00592B3B" w:rsidRDefault="00592B3B" w:rsidP="006406F3">
                            <w:r w:rsidRPr="00B9266E">
                              <w:rPr>
                                <w:noProof/>
                              </w:rPr>
                              <w:drawing>
                                <wp:inline distT="0" distB="0" distL="0" distR="0" wp14:anchorId="676DF2D2" wp14:editId="0009572E">
                                  <wp:extent cx="2256155" cy="455930"/>
                                  <wp:effectExtent l="0" t="0" r="0" b="1270"/>
                                  <wp:docPr id="5" name="Picture 5" descr="C:\Users\X00247~1\AppData\Local\Temp\XPgrpwise\cmyknota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00247~1\AppData\Local\Temp\XPgrpwise\cmyknotag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6155" cy="4559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637251" id="_x0000_t202" coordsize="21600,21600" o:spt="202" path="m,l,21600r21600,l21600,xe">
                <v:stroke joinstyle="miter"/>
                <v:path gradientshapeok="t" o:connecttype="rect"/>
              </v:shapetype>
              <v:shape id="Text Box 2" o:spid="_x0000_s1026" type="#_x0000_t202" style="position:absolute;margin-left:165.75pt;margin-top:7.75pt;width:192.75pt;height:5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" stroked="f">
                <v:textbox>
                  <w:txbxContent>
                    <w:p w:rsidR="00592B3B" w:rsidRDefault="00592B3B" w:rsidP="006406F3">
                      <w:r w:rsidRPr="00B9266E">
                        <w:rPr>
                          <w:noProof/>
                        </w:rPr>
                        <w:drawing>
                          <wp:inline distT="0" distB="0" distL="0" distR="0" wp14:anchorId="676DF2D2" wp14:editId="0009572E">
                            <wp:extent cx="2256155" cy="455930"/>
                            <wp:effectExtent l="0" t="0" r="0" b="1270"/>
                            <wp:docPr id="5" name="Picture 5" descr="C:\Users\X00247~1\AppData\Local\Temp\XPgrpwise\cmyknota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00247~1\AppData\Local\Temp\XPgrpwise\cmyknotag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6155" cy="455930"/>
                                    </a:xfrm>
                                    <a:prstGeom prst="rect">
                                      <a:avLst/>
                                    </a:prstGeom>
                                    <a:noFill/>
                                    <a:ln>
                                      <a:noFill/>
                                    </a:ln>
                                  </pic:spPr>
                                </pic:pic>
                              </a:graphicData>
                            </a:graphic>
                          </wp:inline>
                        </w:drawing>
                      </w:r>
                    </w:p>
                  </w:txbxContent>
                </v:textbox>
                <w10:wrap type="square"/>
              </v:shape>
            </w:pict>
          </mc:Fallback>
        </mc:AlternateContent>
      </w:r>
      <w:r w:rsidR="003E3BC9">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55C0A38" wp14:editId="3700CBCE">
                <wp:simplePos x="0" y="0"/>
                <wp:positionH relativeFrom="column">
                  <wp:posOffset>1685925</wp:posOffset>
                </wp:positionH>
                <wp:positionV relativeFrom="paragraph">
                  <wp:posOffset>142875</wp:posOffset>
                </wp:positionV>
                <wp:extent cx="0" cy="457200"/>
                <wp:effectExtent l="0" t="0" r="25400" b="25400"/>
                <wp:wrapNone/>
                <wp:docPr id="8" name="Straight Connector 8"/>
                <wp:cNvGraphicFramePr/>
                <a:graphic xmlns:a="http://schemas.openxmlformats.org/drawingml/2006/main">
                  <a:graphicData uri="http://schemas.microsoft.com/office/word/2010/wordprocessingShape">
                    <wps:wsp>
                      <wps:cNvCnPr/>
                      <wps:spPr>
                        <a:xfrm>
                          <a:off x="0" y="0"/>
                          <a:ext cx="0" cy="45720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16FDF77"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2.75pt,11.25pt" to="132.7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" strokecolor="windowText" strokeweight="1pt">
                <v:stroke joinstyle="miter"/>
              </v:line>
            </w:pict>
          </mc:Fallback>
        </mc:AlternateContent>
      </w:r>
      <w:r w:rsidR="0034172B" w:rsidRPr="0034172B">
        <w:rPr>
          <w:noProof/>
        </w:rPr>
        <w:drawing>
          <wp:inline distT="0" distB="0" distL="0" distR="0" wp14:anchorId="687F303F" wp14:editId="726ADC11">
            <wp:extent cx="1156947" cy="652068"/>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05297" cy="679318"/>
                    </a:xfrm>
                    <a:prstGeom prst="rect">
                      <a:avLst/>
                    </a:prstGeom>
                  </pic:spPr>
                </pic:pic>
              </a:graphicData>
            </a:graphic>
          </wp:inline>
        </w:drawing>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5220"/>
        <w:gridCol w:w="2790"/>
      </w:tblGrid>
      <w:tr w:rsidR="006406F3" w:rsidRPr="006406F3" w:rsidTr="00997F6C">
        <w:trPr>
          <w:trHeight w:val="305"/>
        </w:trPr>
        <w:tc>
          <w:tcPr>
            <w:tcW w:w="2605" w:type="dxa"/>
          </w:tcPr>
          <w:p w:rsidR="006406F3" w:rsidRPr="006406F3" w:rsidRDefault="006406F3" w:rsidP="00097461">
            <w:pPr>
              <w:rPr>
                <w:b/>
                <w:bCs/>
                <w:sz w:val="24"/>
                <w:szCs w:val="24"/>
              </w:rPr>
            </w:pPr>
            <w:r w:rsidRPr="006406F3">
              <w:rPr>
                <w:b/>
                <w:bCs/>
                <w:sz w:val="24"/>
                <w:szCs w:val="24"/>
              </w:rPr>
              <w:t>7:30 a.m. – 8:</w:t>
            </w:r>
            <w:r w:rsidR="00A1703C">
              <w:rPr>
                <w:b/>
                <w:bCs/>
                <w:sz w:val="24"/>
                <w:szCs w:val="24"/>
              </w:rPr>
              <w:t>00</w:t>
            </w:r>
            <w:r w:rsidRPr="006406F3">
              <w:rPr>
                <w:b/>
                <w:bCs/>
                <w:sz w:val="24"/>
                <w:szCs w:val="24"/>
              </w:rPr>
              <w:t xml:space="preserve"> a.m. </w:t>
            </w:r>
          </w:p>
        </w:tc>
        <w:tc>
          <w:tcPr>
            <w:tcW w:w="5220" w:type="dxa"/>
          </w:tcPr>
          <w:p w:rsidR="006406F3" w:rsidRPr="00216206" w:rsidRDefault="006406F3" w:rsidP="00097461">
            <w:pPr>
              <w:rPr>
                <w:sz w:val="24"/>
                <w:szCs w:val="24"/>
              </w:rPr>
            </w:pPr>
            <w:r w:rsidRPr="006406F3">
              <w:rPr>
                <w:b/>
                <w:bCs/>
                <w:sz w:val="24"/>
                <w:szCs w:val="24"/>
              </w:rPr>
              <w:t>Registration and Continental Breakfast</w:t>
            </w:r>
          </w:p>
        </w:tc>
        <w:tc>
          <w:tcPr>
            <w:tcW w:w="2790" w:type="dxa"/>
          </w:tcPr>
          <w:p w:rsidR="00216206" w:rsidRPr="006406F3" w:rsidRDefault="006406F3" w:rsidP="00097461">
            <w:pPr>
              <w:rPr>
                <w:b/>
                <w:bCs/>
                <w:sz w:val="24"/>
                <w:szCs w:val="24"/>
              </w:rPr>
            </w:pPr>
            <w:r w:rsidRPr="006406F3">
              <w:rPr>
                <w:b/>
                <w:bCs/>
                <w:sz w:val="24"/>
                <w:szCs w:val="24"/>
              </w:rPr>
              <w:t>APC Event Room</w:t>
            </w:r>
          </w:p>
        </w:tc>
      </w:tr>
      <w:tr w:rsidR="00216206" w:rsidRPr="006406F3" w:rsidTr="00997F6C">
        <w:tc>
          <w:tcPr>
            <w:tcW w:w="2605" w:type="dxa"/>
          </w:tcPr>
          <w:p w:rsidR="00216206" w:rsidRDefault="00216206" w:rsidP="00097461">
            <w:pPr>
              <w:rPr>
                <w:b/>
                <w:bCs/>
                <w:sz w:val="24"/>
                <w:szCs w:val="24"/>
              </w:rPr>
            </w:pPr>
          </w:p>
        </w:tc>
        <w:tc>
          <w:tcPr>
            <w:tcW w:w="8010" w:type="dxa"/>
            <w:gridSpan w:val="2"/>
          </w:tcPr>
          <w:p w:rsidR="00166936" w:rsidRPr="00166936" w:rsidRDefault="00166936" w:rsidP="00097461">
            <w:pPr>
              <w:rPr>
                <w:b/>
                <w:bCs/>
                <w:sz w:val="24"/>
                <w:szCs w:val="24"/>
              </w:rPr>
            </w:pPr>
          </w:p>
        </w:tc>
      </w:tr>
      <w:tr w:rsidR="006406F3" w:rsidRPr="006406F3" w:rsidTr="00997F6C">
        <w:tc>
          <w:tcPr>
            <w:tcW w:w="2605" w:type="dxa"/>
          </w:tcPr>
          <w:p w:rsidR="006406F3" w:rsidRPr="006406F3" w:rsidRDefault="006406F3" w:rsidP="00097461">
            <w:pPr>
              <w:rPr>
                <w:b/>
                <w:bCs/>
                <w:sz w:val="24"/>
                <w:szCs w:val="24"/>
              </w:rPr>
            </w:pPr>
            <w:r w:rsidRPr="006406F3">
              <w:rPr>
                <w:b/>
                <w:bCs/>
                <w:sz w:val="24"/>
                <w:szCs w:val="24"/>
              </w:rPr>
              <w:t>8:</w:t>
            </w:r>
            <w:r w:rsidR="00A1703C">
              <w:rPr>
                <w:b/>
                <w:bCs/>
                <w:sz w:val="24"/>
                <w:szCs w:val="24"/>
              </w:rPr>
              <w:t>00</w:t>
            </w:r>
            <w:r w:rsidRPr="006406F3">
              <w:rPr>
                <w:b/>
                <w:bCs/>
                <w:sz w:val="24"/>
                <w:szCs w:val="24"/>
              </w:rPr>
              <w:t xml:space="preserve"> a.m. – 9:15 a.m. </w:t>
            </w:r>
          </w:p>
        </w:tc>
        <w:tc>
          <w:tcPr>
            <w:tcW w:w="5220" w:type="dxa"/>
          </w:tcPr>
          <w:p w:rsidR="006406F3" w:rsidRDefault="001C12C5" w:rsidP="00097461">
            <w:pPr>
              <w:rPr>
                <w:b/>
                <w:bCs/>
                <w:sz w:val="24"/>
                <w:szCs w:val="24"/>
              </w:rPr>
            </w:pPr>
            <w:r w:rsidRPr="001C12C5">
              <w:rPr>
                <w:b/>
                <w:bCs/>
                <w:sz w:val="24"/>
                <w:szCs w:val="24"/>
              </w:rPr>
              <w:t>Opening General Session</w:t>
            </w:r>
          </w:p>
          <w:p w:rsidR="00166936" w:rsidRPr="006406F3" w:rsidRDefault="00166936" w:rsidP="00097461">
            <w:pPr>
              <w:rPr>
                <w:b/>
                <w:bCs/>
                <w:sz w:val="24"/>
                <w:szCs w:val="24"/>
              </w:rPr>
            </w:pPr>
            <w:r>
              <w:rPr>
                <w:b/>
                <w:bCs/>
                <w:sz w:val="24"/>
                <w:szCs w:val="24"/>
              </w:rPr>
              <w:t xml:space="preserve">Keynote, </w:t>
            </w:r>
            <w:r w:rsidR="00533BAC">
              <w:rPr>
                <w:b/>
                <w:bCs/>
                <w:sz w:val="24"/>
                <w:szCs w:val="24"/>
              </w:rPr>
              <w:t>Brooks Harper</w:t>
            </w:r>
          </w:p>
        </w:tc>
        <w:tc>
          <w:tcPr>
            <w:tcW w:w="2790" w:type="dxa"/>
          </w:tcPr>
          <w:p w:rsidR="006406F3" w:rsidRDefault="00915CB1" w:rsidP="00097461">
            <w:pPr>
              <w:rPr>
                <w:b/>
                <w:bCs/>
                <w:sz w:val="24"/>
                <w:szCs w:val="24"/>
              </w:rPr>
            </w:pPr>
            <w:r>
              <w:rPr>
                <w:b/>
                <w:bCs/>
                <w:sz w:val="24"/>
                <w:szCs w:val="24"/>
              </w:rPr>
              <w:t>APC Event Room</w:t>
            </w:r>
          </w:p>
          <w:p w:rsidR="00166936" w:rsidRPr="006406F3" w:rsidRDefault="00166936" w:rsidP="00097461">
            <w:pPr>
              <w:rPr>
                <w:b/>
                <w:bCs/>
                <w:sz w:val="24"/>
                <w:szCs w:val="24"/>
              </w:rPr>
            </w:pPr>
          </w:p>
        </w:tc>
      </w:tr>
      <w:tr w:rsidR="00F8233F" w:rsidRPr="006406F3" w:rsidTr="00997F6C">
        <w:tc>
          <w:tcPr>
            <w:tcW w:w="2605" w:type="dxa"/>
          </w:tcPr>
          <w:p w:rsidR="00F8233F" w:rsidRPr="006406F3" w:rsidRDefault="00F8233F" w:rsidP="00097461"/>
        </w:tc>
        <w:tc>
          <w:tcPr>
            <w:tcW w:w="8010" w:type="dxa"/>
            <w:gridSpan w:val="2"/>
          </w:tcPr>
          <w:p w:rsidR="000122F0" w:rsidRPr="00284D7A" w:rsidRDefault="000122F0" w:rsidP="00097461">
            <w:pPr>
              <w:rPr>
                <w:rFonts w:ascii="Times New Roman" w:eastAsia="Times New Roman" w:hAnsi="Times New Roman" w:cs="Times New Roman"/>
                <w:sz w:val="24"/>
                <w:szCs w:val="24"/>
                <w:shd w:val="clear" w:color="auto" w:fill="FFFFFF"/>
              </w:rPr>
            </w:pPr>
            <w:r w:rsidRPr="00284D7A">
              <w:rPr>
                <w:rFonts w:ascii="Times New Roman" w:eastAsia="Times New Roman" w:hAnsi="Times New Roman" w:cs="Times New Roman"/>
                <w:b/>
                <w:bCs/>
                <w:i/>
                <w:iCs/>
                <w:sz w:val="24"/>
                <w:szCs w:val="24"/>
                <w:shd w:val="clear" w:color="auto" w:fill="FFFFFF"/>
              </w:rPr>
              <w:t>Why Should We Hire Your Students?</w:t>
            </w:r>
          </w:p>
          <w:p w:rsidR="000122F0" w:rsidRPr="00284D7A" w:rsidRDefault="000122F0" w:rsidP="00097461">
            <w:pPr>
              <w:rPr>
                <w:rFonts w:ascii="Arial" w:eastAsia="Times New Roman" w:hAnsi="Arial" w:cs="Arial"/>
                <w:color w:val="500050"/>
                <w:sz w:val="19"/>
                <w:szCs w:val="19"/>
                <w:shd w:val="clear" w:color="auto" w:fill="FFFFFF"/>
              </w:rPr>
            </w:pPr>
          </w:p>
          <w:p w:rsidR="000122F0" w:rsidRDefault="000122F0" w:rsidP="00097461">
            <w:pPr>
              <w:shd w:val="clear" w:color="auto" w:fill="FFFFFF"/>
              <w:rPr>
                <w:rFonts w:ascii="Times New Roman" w:hAnsi="Times New Roman" w:cs="Times New Roman"/>
                <w:sz w:val="24"/>
                <w:szCs w:val="24"/>
              </w:rPr>
            </w:pPr>
            <w:r w:rsidRPr="00284D7A">
              <w:rPr>
                <w:rFonts w:ascii="Times New Roman" w:eastAsia="Times New Roman" w:hAnsi="Times New Roman" w:cs="Times New Roman"/>
                <w:i/>
                <w:iCs/>
                <w:color w:val="222222"/>
                <w:sz w:val="24"/>
                <w:szCs w:val="24"/>
              </w:rPr>
              <w:t>Why Should We Hire Your Students?</w:t>
            </w:r>
            <w:r w:rsidRPr="00284D7A">
              <w:rPr>
                <w:rFonts w:ascii="Times New Roman" w:eastAsia="Times New Roman" w:hAnsi="Times New Roman" w:cs="Times New Roman"/>
                <w:color w:val="222222"/>
                <w:sz w:val="24"/>
                <w:szCs w:val="24"/>
              </w:rPr>
              <w:t> </w:t>
            </w:r>
            <w:proofErr w:type="gramStart"/>
            <w:r w:rsidRPr="00284D7A">
              <w:rPr>
                <w:rFonts w:ascii="Times New Roman" w:eastAsia="Times New Roman" w:hAnsi="Times New Roman" w:cs="Times New Roman"/>
                <w:color w:val="222222"/>
                <w:sz w:val="24"/>
                <w:szCs w:val="24"/>
              </w:rPr>
              <w:t>is</w:t>
            </w:r>
            <w:proofErr w:type="gramEnd"/>
            <w:r w:rsidRPr="00284D7A">
              <w:rPr>
                <w:rFonts w:ascii="Times New Roman" w:eastAsia="Times New Roman" w:hAnsi="Times New Roman" w:cs="Times New Roman"/>
                <w:color w:val="222222"/>
                <w:sz w:val="24"/>
                <w:szCs w:val="24"/>
              </w:rPr>
              <w:t xml:space="preserve"> a high-energy keynote that assists educators</w:t>
            </w:r>
            <w:r>
              <w:rPr>
                <w:rFonts w:ascii="Times New Roman" w:eastAsia="Times New Roman" w:hAnsi="Times New Roman" w:cs="Times New Roman"/>
                <w:color w:val="222222"/>
                <w:sz w:val="24"/>
                <w:szCs w:val="24"/>
              </w:rPr>
              <w:t xml:space="preserve"> and career counselors</w:t>
            </w:r>
            <w:r w:rsidRPr="00284D7A">
              <w:rPr>
                <w:rFonts w:ascii="Times New Roman" w:eastAsia="Times New Roman" w:hAnsi="Times New Roman" w:cs="Times New Roman"/>
                <w:color w:val="222222"/>
                <w:sz w:val="24"/>
                <w:szCs w:val="24"/>
              </w:rPr>
              <w:t xml:space="preserve"> in preparing students to be globally competitive in the 21s</w:t>
            </w:r>
            <w:r w:rsidR="00533BAC">
              <w:rPr>
                <w:rFonts w:ascii="Times New Roman" w:eastAsia="Times New Roman" w:hAnsi="Times New Roman" w:cs="Times New Roman"/>
                <w:color w:val="222222"/>
                <w:sz w:val="24"/>
                <w:szCs w:val="24"/>
              </w:rPr>
              <w:t>t Century.  Brooks hits the head, heart and funny bone</w:t>
            </w:r>
            <w:r w:rsidRPr="00284D7A">
              <w:rPr>
                <w:rFonts w:ascii="Times New Roman" w:eastAsia="Times New Roman" w:hAnsi="Times New Roman" w:cs="Times New Roman"/>
                <w:color w:val="222222"/>
                <w:sz w:val="24"/>
                <w:szCs w:val="24"/>
              </w:rPr>
              <w:t xml:space="preserve"> inspiring us to help our students di</w:t>
            </w:r>
            <w:r>
              <w:rPr>
                <w:rFonts w:ascii="Times New Roman" w:eastAsia="Times New Roman" w:hAnsi="Times New Roman" w:cs="Times New Roman"/>
                <w:color w:val="222222"/>
                <w:sz w:val="24"/>
                <w:szCs w:val="24"/>
              </w:rPr>
              <w:t>scover, develop, market and network</w:t>
            </w:r>
            <w:r w:rsidRPr="00284D7A">
              <w:rPr>
                <w:rFonts w:ascii="Times New Roman" w:eastAsia="Times New Roman" w:hAnsi="Times New Roman" w:cs="Times New Roman"/>
                <w:color w:val="222222"/>
                <w:sz w:val="24"/>
                <w:szCs w:val="24"/>
              </w:rPr>
              <w:t xml:space="preserve"> their talents, skills and abilities that bring tangible value to the workplace. </w:t>
            </w:r>
            <w:r>
              <w:rPr>
                <w:rFonts w:ascii="Times New Roman" w:hAnsi="Times New Roman" w:cs="Times New Roman"/>
                <w:sz w:val="24"/>
                <w:szCs w:val="24"/>
              </w:rPr>
              <w:t>He discusses</w:t>
            </w:r>
            <w:r w:rsidRPr="004D7CBF">
              <w:rPr>
                <w:rFonts w:ascii="Times New Roman" w:hAnsi="Times New Roman" w:cs="Times New Roman"/>
                <w:sz w:val="24"/>
                <w:szCs w:val="24"/>
              </w:rPr>
              <w:t xml:space="preserve"> the </w:t>
            </w:r>
            <w:r>
              <w:rPr>
                <w:rFonts w:ascii="Times New Roman" w:hAnsi="Times New Roman" w:cs="Times New Roman"/>
                <w:sz w:val="24"/>
                <w:szCs w:val="24"/>
              </w:rPr>
              <w:t>soft skills</w:t>
            </w:r>
            <w:r w:rsidRPr="004D7CBF">
              <w:rPr>
                <w:rFonts w:ascii="Times New Roman" w:hAnsi="Times New Roman" w:cs="Times New Roman"/>
                <w:sz w:val="24"/>
                <w:szCs w:val="24"/>
              </w:rPr>
              <w:t xml:space="preserve"> </w:t>
            </w:r>
            <w:r>
              <w:rPr>
                <w:rFonts w:ascii="Times New Roman" w:hAnsi="Times New Roman" w:cs="Times New Roman"/>
                <w:sz w:val="24"/>
                <w:szCs w:val="24"/>
              </w:rPr>
              <w:t>students</w:t>
            </w:r>
            <w:r w:rsidRPr="004D7CBF">
              <w:rPr>
                <w:rFonts w:ascii="Times New Roman" w:hAnsi="Times New Roman" w:cs="Times New Roman"/>
                <w:sz w:val="24"/>
                <w:szCs w:val="24"/>
              </w:rPr>
              <w:t xml:space="preserve"> need to </w:t>
            </w:r>
            <w:r>
              <w:rPr>
                <w:rFonts w:ascii="Times New Roman" w:hAnsi="Times New Roman" w:cs="Times New Roman"/>
                <w:sz w:val="24"/>
                <w:szCs w:val="24"/>
              </w:rPr>
              <w:t xml:space="preserve">develop now in order to </w:t>
            </w:r>
            <w:r w:rsidRPr="004D7CBF">
              <w:rPr>
                <w:rFonts w:ascii="Times New Roman" w:hAnsi="Times New Roman" w:cs="Times New Roman"/>
                <w:sz w:val="24"/>
                <w:szCs w:val="24"/>
              </w:rPr>
              <w:t>establish their competitive advantage</w:t>
            </w:r>
            <w:r>
              <w:rPr>
                <w:rFonts w:ascii="Times New Roman" w:hAnsi="Times New Roman" w:cs="Times New Roman"/>
                <w:sz w:val="24"/>
                <w:szCs w:val="24"/>
              </w:rPr>
              <w:t>.</w:t>
            </w:r>
          </w:p>
          <w:p w:rsidR="000122F0" w:rsidRDefault="000122F0" w:rsidP="00097461">
            <w:pPr>
              <w:shd w:val="clear" w:color="auto" w:fill="FFFFFF"/>
              <w:rPr>
                <w:rFonts w:ascii="Times New Roman" w:hAnsi="Times New Roman" w:cs="Times New Roman"/>
                <w:sz w:val="24"/>
                <w:szCs w:val="24"/>
              </w:rPr>
            </w:pPr>
          </w:p>
          <w:p w:rsidR="000122F0" w:rsidRPr="00284D7A" w:rsidRDefault="000122F0" w:rsidP="00097461">
            <w:pPr>
              <w:shd w:val="clear" w:color="auto" w:fill="FFFFFF"/>
              <w:rPr>
                <w:rFonts w:ascii="Times New Roman" w:eastAsia="Times New Roman" w:hAnsi="Times New Roman" w:cs="Times New Roman"/>
                <w:color w:val="222222"/>
                <w:sz w:val="24"/>
                <w:szCs w:val="24"/>
              </w:rPr>
            </w:pPr>
            <w:r w:rsidRPr="00284D7A">
              <w:rPr>
                <w:rFonts w:ascii="Times New Roman" w:eastAsia="Times New Roman" w:hAnsi="Times New Roman" w:cs="Times New Roman"/>
                <w:color w:val="222222"/>
                <w:sz w:val="24"/>
                <w:szCs w:val="24"/>
              </w:rPr>
              <w:t xml:space="preserve">Brooks Harper is an author, speaker and career expert.  His books, </w:t>
            </w:r>
            <w:r w:rsidRPr="00284D7A">
              <w:rPr>
                <w:rFonts w:ascii="Times New Roman" w:eastAsia="Times New Roman" w:hAnsi="Times New Roman" w:cs="Times New Roman"/>
                <w:i/>
                <w:color w:val="222222"/>
                <w:sz w:val="24"/>
                <w:szCs w:val="24"/>
              </w:rPr>
              <w:t>Why Should We Hire You?</w:t>
            </w:r>
            <w:r w:rsidRPr="00284D7A">
              <w:rPr>
                <w:rFonts w:ascii="Times New Roman" w:eastAsia="Times New Roman" w:hAnsi="Times New Roman" w:cs="Times New Roman"/>
                <w:color w:val="222222"/>
                <w:sz w:val="24"/>
                <w:szCs w:val="24"/>
              </w:rPr>
              <w:t xml:space="preserve"> </w:t>
            </w:r>
            <w:proofErr w:type="gramStart"/>
            <w:r w:rsidRPr="00284D7A">
              <w:rPr>
                <w:rFonts w:ascii="Times New Roman" w:eastAsia="Times New Roman" w:hAnsi="Times New Roman" w:cs="Times New Roman"/>
                <w:color w:val="222222"/>
                <w:sz w:val="24"/>
                <w:szCs w:val="24"/>
              </w:rPr>
              <w:t>and</w:t>
            </w:r>
            <w:proofErr w:type="gramEnd"/>
            <w:r w:rsidRPr="00284D7A">
              <w:rPr>
                <w:rFonts w:ascii="Times New Roman" w:eastAsia="Times New Roman" w:hAnsi="Times New Roman" w:cs="Times New Roman"/>
                <w:color w:val="222222"/>
                <w:sz w:val="24"/>
                <w:szCs w:val="24"/>
              </w:rPr>
              <w:t xml:space="preserve"> </w:t>
            </w:r>
            <w:r w:rsidRPr="00284D7A">
              <w:rPr>
                <w:rFonts w:ascii="Times New Roman" w:eastAsia="Times New Roman" w:hAnsi="Times New Roman" w:cs="Times New Roman"/>
                <w:i/>
                <w:color w:val="222222"/>
                <w:sz w:val="24"/>
                <w:szCs w:val="24"/>
              </w:rPr>
              <w:t>7 Skills to Make Mills</w:t>
            </w:r>
            <w:r w:rsidRPr="00284D7A">
              <w:rPr>
                <w:rFonts w:ascii="Times New Roman" w:eastAsia="Times New Roman" w:hAnsi="Times New Roman" w:cs="Times New Roman"/>
                <w:color w:val="222222"/>
                <w:sz w:val="24"/>
                <w:szCs w:val="24"/>
              </w:rPr>
              <w:t xml:space="preserve">, are tremendous resources for students and educators.  They </w:t>
            </w:r>
            <w:proofErr w:type="gramStart"/>
            <w:r w:rsidRPr="00284D7A">
              <w:rPr>
                <w:rFonts w:ascii="Times New Roman" w:eastAsia="Times New Roman" w:hAnsi="Times New Roman" w:cs="Times New Roman"/>
                <w:color w:val="222222"/>
                <w:sz w:val="24"/>
                <w:szCs w:val="24"/>
              </w:rPr>
              <w:t>have been incorporated</w:t>
            </w:r>
            <w:proofErr w:type="gramEnd"/>
            <w:r w:rsidRPr="00284D7A">
              <w:rPr>
                <w:rFonts w:ascii="Times New Roman" w:eastAsia="Times New Roman" w:hAnsi="Times New Roman" w:cs="Times New Roman"/>
                <w:color w:val="222222"/>
                <w:sz w:val="24"/>
                <w:szCs w:val="24"/>
              </w:rPr>
              <w:t xml:space="preserve"> into economics, business, and career-success curricula as the go-to-books for teaching interview skills, self-marketing, personal branding and soft skills development.  He </w:t>
            </w:r>
            <w:r w:rsidR="00A76E57">
              <w:rPr>
                <w:rFonts w:ascii="Times New Roman" w:eastAsia="Times New Roman" w:hAnsi="Times New Roman" w:cs="Times New Roman"/>
                <w:color w:val="222222"/>
                <w:sz w:val="24"/>
                <w:szCs w:val="24"/>
              </w:rPr>
              <w:t>has spoken on hundreds of K</w:t>
            </w:r>
            <w:r w:rsidRPr="00284D7A">
              <w:rPr>
                <w:rFonts w:ascii="Times New Roman" w:eastAsia="Times New Roman" w:hAnsi="Times New Roman" w:cs="Times New Roman"/>
                <w:color w:val="222222"/>
                <w:sz w:val="24"/>
                <w:szCs w:val="24"/>
              </w:rPr>
              <w:t>-12 and college cam</w:t>
            </w:r>
            <w:r>
              <w:rPr>
                <w:rFonts w:ascii="Times New Roman" w:eastAsia="Times New Roman" w:hAnsi="Times New Roman" w:cs="Times New Roman"/>
                <w:color w:val="222222"/>
                <w:sz w:val="24"/>
                <w:szCs w:val="24"/>
              </w:rPr>
              <w:t>puses nationwide to more than 50</w:t>
            </w:r>
            <w:r w:rsidRPr="00284D7A">
              <w:rPr>
                <w:rFonts w:ascii="Times New Roman" w:eastAsia="Times New Roman" w:hAnsi="Times New Roman" w:cs="Times New Roman"/>
                <w:color w:val="222222"/>
                <w:sz w:val="24"/>
                <w:szCs w:val="24"/>
              </w:rPr>
              <w:t>0,000 students and educators.  Brooks aspires to the belief that Every Day is an Interview and opportunity to Turn Learning Into Earning!</w:t>
            </w:r>
          </w:p>
          <w:p w:rsidR="00210DA7" w:rsidRPr="00166936" w:rsidRDefault="00210DA7" w:rsidP="00097461">
            <w:pPr>
              <w:rPr>
                <w:rFonts w:eastAsia="Times New Roman" w:cs="Times New Roman"/>
              </w:rPr>
            </w:pPr>
          </w:p>
        </w:tc>
      </w:tr>
      <w:tr w:rsidR="006406F3" w:rsidRPr="006406F3" w:rsidTr="00997F6C">
        <w:tc>
          <w:tcPr>
            <w:tcW w:w="2605" w:type="dxa"/>
          </w:tcPr>
          <w:p w:rsidR="006406F3" w:rsidRPr="006406F3" w:rsidRDefault="006406F3" w:rsidP="00097461"/>
        </w:tc>
        <w:tc>
          <w:tcPr>
            <w:tcW w:w="8010" w:type="dxa"/>
            <w:gridSpan w:val="2"/>
          </w:tcPr>
          <w:p w:rsidR="00B41A50" w:rsidRPr="006406F3" w:rsidRDefault="00B41A50" w:rsidP="00097461"/>
        </w:tc>
      </w:tr>
      <w:tr w:rsidR="006406F3" w:rsidRPr="006406F3" w:rsidTr="00997F6C">
        <w:tc>
          <w:tcPr>
            <w:tcW w:w="2605" w:type="dxa"/>
          </w:tcPr>
          <w:p w:rsidR="006406F3" w:rsidRPr="006406F3" w:rsidRDefault="006406F3" w:rsidP="00097461"/>
        </w:tc>
        <w:tc>
          <w:tcPr>
            <w:tcW w:w="8010" w:type="dxa"/>
            <w:gridSpan w:val="2"/>
          </w:tcPr>
          <w:p w:rsidR="006406F3" w:rsidRPr="006406F3" w:rsidRDefault="00A4308A" w:rsidP="00097461">
            <w:pPr>
              <w:tabs>
                <w:tab w:val="left" w:pos="1485"/>
                <w:tab w:val="center" w:pos="3897"/>
              </w:tabs>
              <w:jc w:val="center"/>
            </w:pPr>
            <w:r>
              <w:rPr>
                <w:noProof/>
              </w:rPr>
              <w:drawing>
                <wp:inline distT="0" distB="0" distL="0" distR="0">
                  <wp:extent cx="2914218" cy="2914218"/>
                  <wp:effectExtent l="19050" t="19050" r="19685" b="196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4417.jpg"/>
                          <pic:cNvPicPr/>
                        </pic:nvPicPr>
                        <pic:blipFill>
                          <a:blip r:embed="rId9">
                            <a:extLst>
                              <a:ext uri="{28A0092B-C50C-407E-A947-70E740481C1C}">
                                <a14:useLocalDpi xmlns:a14="http://schemas.microsoft.com/office/drawing/2010/main" val="0"/>
                              </a:ext>
                            </a:extLst>
                          </a:blip>
                          <a:stretch>
                            <a:fillRect/>
                          </a:stretch>
                        </pic:blipFill>
                        <pic:spPr>
                          <a:xfrm>
                            <a:off x="0" y="0"/>
                            <a:ext cx="2914218" cy="2914218"/>
                          </a:xfrm>
                          <a:prstGeom prst="rect">
                            <a:avLst/>
                          </a:prstGeom>
                          <a:ln w="15875">
                            <a:solidFill>
                              <a:schemeClr val="tx1">
                                <a:lumMod val="65000"/>
                                <a:lumOff val="35000"/>
                              </a:schemeClr>
                            </a:solidFill>
                          </a:ln>
                        </pic:spPr>
                      </pic:pic>
                    </a:graphicData>
                  </a:graphic>
                </wp:inline>
              </w:drawing>
            </w:r>
          </w:p>
        </w:tc>
      </w:tr>
    </w:tbl>
    <w:p w:rsidR="00997F6C" w:rsidRDefault="00997F6C" w:rsidP="00097461">
      <w:r>
        <w:br w:type="page"/>
      </w: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900"/>
        <w:gridCol w:w="6300"/>
        <w:gridCol w:w="1980"/>
        <w:gridCol w:w="85"/>
      </w:tblGrid>
      <w:tr w:rsidR="00A1327B" w:rsidRPr="00651C28" w:rsidTr="008B4EFB">
        <w:trPr>
          <w:gridAfter w:val="1"/>
          <w:wAfter w:w="85" w:type="dxa"/>
          <w:trHeight w:val="290"/>
        </w:trPr>
        <w:tc>
          <w:tcPr>
            <w:tcW w:w="10705" w:type="dxa"/>
            <w:gridSpan w:val="4"/>
          </w:tcPr>
          <w:p w:rsidR="00C902C8" w:rsidRPr="00C902C8" w:rsidRDefault="00C902C8" w:rsidP="00C902C8">
            <w:pPr>
              <w:jc w:val="center"/>
              <w:rPr>
                <w:b/>
                <w:i/>
                <w:sz w:val="30"/>
              </w:rPr>
            </w:pPr>
            <w:r w:rsidRPr="00C902C8">
              <w:rPr>
                <w:b/>
                <w:i/>
                <w:sz w:val="30"/>
              </w:rPr>
              <w:lastRenderedPageBreak/>
              <w:t>Schedule</w:t>
            </w:r>
          </w:p>
          <w:p w:rsidR="00E007A6" w:rsidRPr="00651C28" w:rsidRDefault="00E007A6" w:rsidP="00097461">
            <w:pPr>
              <w:jc w:val="center"/>
              <w:rPr>
                <w:b/>
              </w:rPr>
            </w:pPr>
          </w:p>
        </w:tc>
      </w:tr>
      <w:tr w:rsidR="003D23E4" w:rsidRPr="00651C28" w:rsidTr="008B4EFB">
        <w:trPr>
          <w:gridAfter w:val="1"/>
          <w:wAfter w:w="85" w:type="dxa"/>
          <w:trHeight w:val="290"/>
        </w:trPr>
        <w:tc>
          <w:tcPr>
            <w:tcW w:w="2425" w:type="dxa"/>
            <w:gridSpan w:val="2"/>
            <w:tcBorders>
              <w:right w:val="single" w:sz="4" w:space="0" w:color="auto"/>
            </w:tcBorders>
          </w:tcPr>
          <w:p w:rsidR="003D23E4" w:rsidRPr="00651C28" w:rsidRDefault="00AF0442" w:rsidP="00097461">
            <w:pPr>
              <w:rPr>
                <w:b/>
              </w:rPr>
            </w:pPr>
            <w:r w:rsidRPr="00651C28">
              <w:rPr>
                <w:b/>
              </w:rPr>
              <w:t xml:space="preserve">9:30 a.m. – 10:25 a.m. </w:t>
            </w:r>
          </w:p>
        </w:tc>
        <w:tc>
          <w:tcPr>
            <w:tcW w:w="6300" w:type="dxa"/>
            <w:tcBorders>
              <w:left w:val="single" w:sz="4" w:space="0" w:color="auto"/>
            </w:tcBorders>
          </w:tcPr>
          <w:p w:rsidR="003D23E4" w:rsidRPr="00651C28" w:rsidRDefault="00AF0442" w:rsidP="00097461">
            <w:pPr>
              <w:rPr>
                <w:b/>
              </w:rPr>
            </w:pPr>
            <w:r w:rsidRPr="00651C28">
              <w:rPr>
                <w:b/>
              </w:rPr>
              <w:t xml:space="preserve">Breakout Session 1 </w:t>
            </w:r>
          </w:p>
        </w:tc>
        <w:tc>
          <w:tcPr>
            <w:tcW w:w="1980" w:type="dxa"/>
          </w:tcPr>
          <w:p w:rsidR="003D23E4" w:rsidRPr="00651C28" w:rsidRDefault="002F0A0D" w:rsidP="00097461">
            <w:pPr>
              <w:rPr>
                <w:b/>
              </w:rPr>
            </w:pPr>
            <w:r w:rsidRPr="00651C28">
              <w:rPr>
                <w:b/>
              </w:rPr>
              <w:t>Location</w:t>
            </w:r>
          </w:p>
        </w:tc>
      </w:tr>
      <w:tr w:rsidR="004E2D63" w:rsidRPr="00651C28" w:rsidTr="008B4EFB">
        <w:trPr>
          <w:gridAfter w:val="1"/>
          <w:wAfter w:w="85" w:type="dxa"/>
          <w:trHeight w:val="290"/>
        </w:trPr>
        <w:tc>
          <w:tcPr>
            <w:tcW w:w="2425" w:type="dxa"/>
            <w:gridSpan w:val="2"/>
            <w:tcBorders>
              <w:right w:val="single" w:sz="4" w:space="0" w:color="auto"/>
            </w:tcBorders>
          </w:tcPr>
          <w:p w:rsidR="004E2D63" w:rsidRPr="00651C28" w:rsidRDefault="004E2D63" w:rsidP="00097461"/>
        </w:tc>
        <w:tc>
          <w:tcPr>
            <w:tcW w:w="6300" w:type="dxa"/>
            <w:tcBorders>
              <w:left w:val="single" w:sz="4" w:space="0" w:color="auto"/>
            </w:tcBorders>
          </w:tcPr>
          <w:p w:rsidR="004E2D63" w:rsidRPr="00651C28" w:rsidRDefault="00C902C8" w:rsidP="00097461">
            <w:r>
              <w:t>Career Cruising: A Tool for P</w:t>
            </w:r>
            <w:r w:rsidR="004E2D63">
              <w:t>ersonalized Learning (Sessions 1 &amp; 2)</w:t>
            </w:r>
          </w:p>
        </w:tc>
        <w:tc>
          <w:tcPr>
            <w:tcW w:w="1980" w:type="dxa"/>
          </w:tcPr>
          <w:p w:rsidR="004E2D63" w:rsidRPr="00651C28" w:rsidRDefault="004E2D63" w:rsidP="00097461">
            <w:r w:rsidRPr="00651C28">
              <w:t xml:space="preserve">APC </w:t>
            </w:r>
            <w:r w:rsidR="00E933F6">
              <w:t>290</w:t>
            </w:r>
          </w:p>
        </w:tc>
      </w:tr>
      <w:tr w:rsidR="004E2D63" w:rsidRPr="00651C28" w:rsidTr="008B4EFB">
        <w:trPr>
          <w:gridAfter w:val="1"/>
          <w:wAfter w:w="85" w:type="dxa"/>
          <w:trHeight w:val="290"/>
        </w:trPr>
        <w:tc>
          <w:tcPr>
            <w:tcW w:w="2425" w:type="dxa"/>
            <w:gridSpan w:val="2"/>
            <w:tcBorders>
              <w:right w:val="single" w:sz="4" w:space="0" w:color="auto"/>
            </w:tcBorders>
          </w:tcPr>
          <w:p w:rsidR="004E2D63" w:rsidRPr="00651C28" w:rsidRDefault="004E2D63" w:rsidP="00097461"/>
        </w:tc>
        <w:tc>
          <w:tcPr>
            <w:tcW w:w="6300" w:type="dxa"/>
            <w:tcBorders>
              <w:left w:val="single" w:sz="4" w:space="0" w:color="auto"/>
            </w:tcBorders>
          </w:tcPr>
          <w:p w:rsidR="004E2D63" w:rsidRDefault="004E2D63" w:rsidP="00097461">
            <w:r>
              <w:t xml:space="preserve">InDesign </w:t>
            </w:r>
            <w:proofErr w:type="spellStart"/>
            <w:r>
              <w:t>Bootcamp</w:t>
            </w:r>
            <w:proofErr w:type="spellEnd"/>
            <w:r>
              <w:t>: Graphic Communications (Sessions 1 &amp; 2)</w:t>
            </w:r>
          </w:p>
        </w:tc>
        <w:tc>
          <w:tcPr>
            <w:tcW w:w="1980" w:type="dxa"/>
          </w:tcPr>
          <w:p w:rsidR="004E2D63" w:rsidRPr="00651C28" w:rsidRDefault="00E933F6" w:rsidP="00097461">
            <w:r>
              <w:t>HNN 107</w:t>
            </w:r>
          </w:p>
        </w:tc>
      </w:tr>
      <w:tr w:rsidR="004E2D63" w:rsidRPr="00651C28" w:rsidTr="008B4EFB">
        <w:trPr>
          <w:gridAfter w:val="1"/>
          <w:wAfter w:w="85" w:type="dxa"/>
          <w:trHeight w:val="290"/>
        </w:trPr>
        <w:tc>
          <w:tcPr>
            <w:tcW w:w="2425" w:type="dxa"/>
            <w:gridSpan w:val="2"/>
            <w:tcBorders>
              <w:right w:val="single" w:sz="4" w:space="0" w:color="auto"/>
            </w:tcBorders>
          </w:tcPr>
          <w:p w:rsidR="004E2D63" w:rsidRPr="00651C28" w:rsidRDefault="004E2D63" w:rsidP="00097461"/>
        </w:tc>
        <w:tc>
          <w:tcPr>
            <w:tcW w:w="6300" w:type="dxa"/>
            <w:tcBorders>
              <w:left w:val="single" w:sz="4" w:space="0" w:color="auto"/>
            </w:tcBorders>
          </w:tcPr>
          <w:p w:rsidR="004E2D63" w:rsidRDefault="00BB5F2D" w:rsidP="00097461">
            <w:r>
              <w:t xml:space="preserve">Indian Valley Vocational Center &amp; </w:t>
            </w:r>
            <w:r w:rsidR="00A76E57">
              <w:t xml:space="preserve">the </w:t>
            </w:r>
            <w:r>
              <w:t>Career Development Center</w:t>
            </w:r>
          </w:p>
        </w:tc>
        <w:tc>
          <w:tcPr>
            <w:tcW w:w="1980" w:type="dxa"/>
          </w:tcPr>
          <w:p w:rsidR="004E2D63" w:rsidRPr="00651C28" w:rsidRDefault="00E007A6" w:rsidP="00097461">
            <w:r>
              <w:t>APC</w:t>
            </w:r>
            <w:r w:rsidR="00E933F6">
              <w:t xml:space="preserve"> 158</w:t>
            </w:r>
          </w:p>
        </w:tc>
      </w:tr>
      <w:tr w:rsidR="004E2D63" w:rsidRPr="00651C28" w:rsidTr="008B4EFB">
        <w:trPr>
          <w:gridAfter w:val="1"/>
          <w:wAfter w:w="85" w:type="dxa"/>
          <w:trHeight w:val="290"/>
        </w:trPr>
        <w:tc>
          <w:tcPr>
            <w:tcW w:w="2425" w:type="dxa"/>
            <w:gridSpan w:val="2"/>
            <w:tcBorders>
              <w:right w:val="single" w:sz="4" w:space="0" w:color="auto"/>
            </w:tcBorders>
          </w:tcPr>
          <w:p w:rsidR="004E2D63" w:rsidRPr="00651C28" w:rsidRDefault="004E2D63" w:rsidP="00097461"/>
        </w:tc>
        <w:tc>
          <w:tcPr>
            <w:tcW w:w="6300" w:type="dxa"/>
            <w:tcBorders>
              <w:left w:val="single" w:sz="4" w:space="0" w:color="auto"/>
            </w:tcBorders>
          </w:tcPr>
          <w:p w:rsidR="004E2D63" w:rsidRPr="00651C28" w:rsidRDefault="00BB5F2D" w:rsidP="00097461">
            <w:r>
              <w:t>Keynote follow-up: Every Day is an Interview</w:t>
            </w:r>
          </w:p>
        </w:tc>
        <w:tc>
          <w:tcPr>
            <w:tcW w:w="1980" w:type="dxa"/>
          </w:tcPr>
          <w:p w:rsidR="004E2D63" w:rsidRPr="00651C28" w:rsidRDefault="004E2D63" w:rsidP="00097461">
            <w:r>
              <w:t>APC</w:t>
            </w:r>
            <w:r w:rsidR="00E933F6">
              <w:t xml:space="preserve"> 160</w:t>
            </w:r>
          </w:p>
        </w:tc>
      </w:tr>
      <w:tr w:rsidR="004E2D63" w:rsidRPr="00651C28" w:rsidTr="008B4EFB">
        <w:trPr>
          <w:gridAfter w:val="1"/>
          <w:wAfter w:w="85" w:type="dxa"/>
          <w:trHeight w:val="290"/>
        </w:trPr>
        <w:tc>
          <w:tcPr>
            <w:tcW w:w="2425" w:type="dxa"/>
            <w:gridSpan w:val="2"/>
            <w:tcBorders>
              <w:right w:val="single" w:sz="4" w:space="0" w:color="auto"/>
            </w:tcBorders>
          </w:tcPr>
          <w:p w:rsidR="004E2D63" w:rsidRPr="00651C28" w:rsidRDefault="004E2D63" w:rsidP="00097461"/>
        </w:tc>
        <w:tc>
          <w:tcPr>
            <w:tcW w:w="6300" w:type="dxa"/>
            <w:tcBorders>
              <w:left w:val="single" w:sz="4" w:space="0" w:color="auto"/>
            </w:tcBorders>
          </w:tcPr>
          <w:p w:rsidR="004E2D63" w:rsidRDefault="00A76E57" w:rsidP="00097461">
            <w:r>
              <w:t xml:space="preserve">On </w:t>
            </w:r>
            <w:proofErr w:type="spellStart"/>
            <w:r>
              <w:t>PaCE</w:t>
            </w:r>
            <w:proofErr w:type="spellEnd"/>
            <w:r w:rsidR="00BB5F2D">
              <w:t xml:space="preserve"> to Thrive: An Examination o</w:t>
            </w:r>
            <w:r w:rsidR="00C902C8">
              <w:t>f the Illinois Postsecondary &amp;</w:t>
            </w:r>
            <w:r w:rsidR="00BB5F2D">
              <w:t xml:space="preserve"> Career Expectations Framework</w:t>
            </w:r>
          </w:p>
        </w:tc>
        <w:tc>
          <w:tcPr>
            <w:tcW w:w="1980" w:type="dxa"/>
          </w:tcPr>
          <w:p w:rsidR="00E007A6" w:rsidRDefault="00E007A6" w:rsidP="00097461"/>
          <w:p w:rsidR="004E2D63" w:rsidRDefault="00E007A6" w:rsidP="00097461">
            <w:r>
              <w:t>APC</w:t>
            </w:r>
            <w:r w:rsidR="00E933F6">
              <w:t xml:space="preserve"> 195</w:t>
            </w:r>
          </w:p>
        </w:tc>
      </w:tr>
      <w:tr w:rsidR="004E2D63" w:rsidRPr="00651C28" w:rsidTr="008B4EFB">
        <w:trPr>
          <w:gridAfter w:val="1"/>
          <w:wAfter w:w="85" w:type="dxa"/>
          <w:trHeight w:val="290"/>
        </w:trPr>
        <w:tc>
          <w:tcPr>
            <w:tcW w:w="2425" w:type="dxa"/>
            <w:gridSpan w:val="2"/>
            <w:tcBorders>
              <w:right w:val="single" w:sz="4" w:space="0" w:color="auto"/>
            </w:tcBorders>
          </w:tcPr>
          <w:p w:rsidR="004E2D63" w:rsidRPr="00651C28" w:rsidRDefault="004E2D63" w:rsidP="00097461"/>
        </w:tc>
        <w:tc>
          <w:tcPr>
            <w:tcW w:w="6300" w:type="dxa"/>
            <w:tcBorders>
              <w:left w:val="single" w:sz="4" w:space="0" w:color="auto"/>
            </w:tcBorders>
          </w:tcPr>
          <w:p w:rsidR="004E2D63" w:rsidRPr="00651C28" w:rsidRDefault="00BB5F2D" w:rsidP="00097461">
            <w:r>
              <w:t>Preparing Your Students for Success in an Accounting Program</w:t>
            </w:r>
          </w:p>
        </w:tc>
        <w:tc>
          <w:tcPr>
            <w:tcW w:w="1980" w:type="dxa"/>
          </w:tcPr>
          <w:p w:rsidR="004E2D63" w:rsidRPr="00651C28" w:rsidRDefault="004E2D63" w:rsidP="00097461">
            <w:r w:rsidRPr="00651C28">
              <w:t xml:space="preserve">APC </w:t>
            </w:r>
            <w:r w:rsidR="00E933F6">
              <w:t>194</w:t>
            </w:r>
          </w:p>
        </w:tc>
      </w:tr>
      <w:tr w:rsidR="00BB5F2D" w:rsidRPr="00651C28" w:rsidTr="008B4EFB">
        <w:trPr>
          <w:gridAfter w:val="1"/>
          <w:wAfter w:w="85" w:type="dxa"/>
          <w:trHeight w:val="290"/>
        </w:trPr>
        <w:tc>
          <w:tcPr>
            <w:tcW w:w="2425" w:type="dxa"/>
            <w:gridSpan w:val="2"/>
            <w:tcBorders>
              <w:right w:val="single" w:sz="4" w:space="0" w:color="auto"/>
            </w:tcBorders>
          </w:tcPr>
          <w:p w:rsidR="00BB5F2D" w:rsidRPr="00651C28" w:rsidRDefault="00BB5F2D" w:rsidP="00BB5F2D"/>
        </w:tc>
        <w:tc>
          <w:tcPr>
            <w:tcW w:w="6300" w:type="dxa"/>
            <w:tcBorders>
              <w:left w:val="single" w:sz="4" w:space="0" w:color="auto"/>
            </w:tcBorders>
          </w:tcPr>
          <w:p w:rsidR="00BB5F2D" w:rsidRDefault="00BB5F2D" w:rsidP="00BB5F2D">
            <w:r>
              <w:t>Site Visit: Freudenberg Household Products (Sessions 1 &amp; 2)</w:t>
            </w:r>
          </w:p>
        </w:tc>
        <w:tc>
          <w:tcPr>
            <w:tcW w:w="1980" w:type="dxa"/>
          </w:tcPr>
          <w:p w:rsidR="00BB5F2D" w:rsidRPr="00651C28" w:rsidRDefault="00E007A6" w:rsidP="00BB5F2D">
            <w:r>
              <w:t>Aurora, IL</w:t>
            </w:r>
          </w:p>
        </w:tc>
      </w:tr>
      <w:tr w:rsidR="00BB5F2D" w:rsidRPr="00651C28" w:rsidTr="008B4EFB">
        <w:trPr>
          <w:gridAfter w:val="1"/>
          <w:wAfter w:w="85" w:type="dxa"/>
          <w:trHeight w:val="290"/>
        </w:trPr>
        <w:tc>
          <w:tcPr>
            <w:tcW w:w="2425" w:type="dxa"/>
            <w:gridSpan w:val="2"/>
            <w:tcBorders>
              <w:right w:val="single" w:sz="4" w:space="0" w:color="auto"/>
            </w:tcBorders>
          </w:tcPr>
          <w:p w:rsidR="00BB5F2D" w:rsidRPr="00651C28" w:rsidRDefault="00BB5F2D" w:rsidP="00BB5F2D"/>
        </w:tc>
        <w:tc>
          <w:tcPr>
            <w:tcW w:w="6300" w:type="dxa"/>
            <w:tcBorders>
              <w:left w:val="single" w:sz="4" w:space="0" w:color="auto"/>
            </w:tcBorders>
          </w:tcPr>
          <w:p w:rsidR="00BB5F2D" w:rsidRPr="00651C28" w:rsidRDefault="00BB5F2D" w:rsidP="00BB5F2D">
            <w:r>
              <w:t>Skills Your Students Need for Employment</w:t>
            </w:r>
          </w:p>
        </w:tc>
        <w:tc>
          <w:tcPr>
            <w:tcW w:w="1980" w:type="dxa"/>
          </w:tcPr>
          <w:p w:rsidR="00BB5F2D" w:rsidRPr="00651C28" w:rsidRDefault="00BB5F2D" w:rsidP="00BB5F2D">
            <w:r>
              <w:t xml:space="preserve">APC </w:t>
            </w:r>
            <w:r w:rsidR="00E933F6">
              <w:t>120</w:t>
            </w:r>
          </w:p>
        </w:tc>
      </w:tr>
      <w:tr w:rsidR="00BB5F2D" w:rsidRPr="00651C28" w:rsidTr="008B4EFB">
        <w:trPr>
          <w:gridAfter w:val="1"/>
          <w:wAfter w:w="85" w:type="dxa"/>
          <w:trHeight w:val="290"/>
        </w:trPr>
        <w:tc>
          <w:tcPr>
            <w:tcW w:w="2425" w:type="dxa"/>
            <w:gridSpan w:val="2"/>
            <w:tcBorders>
              <w:right w:val="single" w:sz="4" w:space="0" w:color="auto"/>
            </w:tcBorders>
          </w:tcPr>
          <w:p w:rsidR="00BB5F2D" w:rsidRPr="00651C28" w:rsidRDefault="00BB5F2D" w:rsidP="00BB5F2D"/>
        </w:tc>
        <w:tc>
          <w:tcPr>
            <w:tcW w:w="6300" w:type="dxa"/>
            <w:tcBorders>
              <w:left w:val="single" w:sz="4" w:space="0" w:color="auto"/>
            </w:tcBorders>
          </w:tcPr>
          <w:p w:rsidR="00BB5F2D" w:rsidRPr="00651C28" w:rsidRDefault="00BB5F2D" w:rsidP="00A76E57">
            <w:r>
              <w:t>STEM Through CTE</w:t>
            </w:r>
          </w:p>
        </w:tc>
        <w:tc>
          <w:tcPr>
            <w:tcW w:w="1980" w:type="dxa"/>
          </w:tcPr>
          <w:p w:rsidR="00BB5F2D" w:rsidRPr="00651C28" w:rsidRDefault="00BB5F2D" w:rsidP="00BB5F2D">
            <w:r>
              <w:t xml:space="preserve">APC </w:t>
            </w:r>
            <w:r w:rsidR="00E933F6">
              <w:t>170</w:t>
            </w:r>
          </w:p>
        </w:tc>
      </w:tr>
      <w:tr w:rsidR="00BB5F2D" w:rsidRPr="00651C28" w:rsidTr="008B4EFB">
        <w:trPr>
          <w:gridAfter w:val="1"/>
          <w:wAfter w:w="85" w:type="dxa"/>
          <w:trHeight w:val="290"/>
        </w:trPr>
        <w:tc>
          <w:tcPr>
            <w:tcW w:w="2425" w:type="dxa"/>
            <w:gridSpan w:val="2"/>
            <w:tcBorders>
              <w:right w:val="single" w:sz="4" w:space="0" w:color="auto"/>
            </w:tcBorders>
          </w:tcPr>
          <w:p w:rsidR="00BB5F2D" w:rsidRPr="00651C28" w:rsidRDefault="00BB5F2D" w:rsidP="00BB5F2D"/>
        </w:tc>
        <w:tc>
          <w:tcPr>
            <w:tcW w:w="6300" w:type="dxa"/>
            <w:tcBorders>
              <w:left w:val="single" w:sz="4" w:space="0" w:color="auto"/>
            </w:tcBorders>
          </w:tcPr>
          <w:p w:rsidR="00C902C8" w:rsidRDefault="00BB5F2D" w:rsidP="00BB5F2D">
            <w:r>
              <w:t>Using Free or Low Cost Apps to Create an Inclusive Classroom Where All Students Can Succeed (Sessions 1 &amp; 2)</w:t>
            </w:r>
          </w:p>
          <w:p w:rsidR="00E007A6" w:rsidRDefault="00E007A6" w:rsidP="00BB5F2D"/>
        </w:tc>
        <w:tc>
          <w:tcPr>
            <w:tcW w:w="1980" w:type="dxa"/>
          </w:tcPr>
          <w:p w:rsidR="00BB5F2D" w:rsidRDefault="00BB5F2D" w:rsidP="00BB5F2D"/>
          <w:p w:rsidR="00BB5F2D" w:rsidRPr="00651C28" w:rsidRDefault="00BB5F2D" w:rsidP="00BB5F2D">
            <w:r w:rsidRPr="00651C28">
              <w:t xml:space="preserve">APC </w:t>
            </w:r>
            <w:r w:rsidR="00E933F6">
              <w:t>180</w:t>
            </w:r>
          </w:p>
        </w:tc>
      </w:tr>
      <w:tr w:rsidR="00BB5F2D" w:rsidRPr="00651C28" w:rsidTr="008B4EFB">
        <w:trPr>
          <w:gridAfter w:val="1"/>
          <w:wAfter w:w="85" w:type="dxa"/>
          <w:trHeight w:val="290"/>
        </w:trPr>
        <w:tc>
          <w:tcPr>
            <w:tcW w:w="2425" w:type="dxa"/>
            <w:gridSpan w:val="2"/>
            <w:tcBorders>
              <w:right w:val="single" w:sz="4" w:space="0" w:color="auto"/>
            </w:tcBorders>
          </w:tcPr>
          <w:p w:rsidR="00BB5F2D" w:rsidRPr="00651C28" w:rsidRDefault="00BB5F2D" w:rsidP="00BB5F2D">
            <w:r w:rsidRPr="00651C28">
              <w:rPr>
                <w:b/>
              </w:rPr>
              <w:t>10:35 a.m. – 11:30 a.m.</w:t>
            </w:r>
          </w:p>
        </w:tc>
        <w:tc>
          <w:tcPr>
            <w:tcW w:w="6300" w:type="dxa"/>
            <w:tcBorders>
              <w:left w:val="single" w:sz="4" w:space="0" w:color="auto"/>
            </w:tcBorders>
          </w:tcPr>
          <w:p w:rsidR="00BB5F2D" w:rsidRPr="00651C28" w:rsidRDefault="00BB5F2D" w:rsidP="00BB5F2D">
            <w:r w:rsidRPr="00651C28">
              <w:rPr>
                <w:b/>
              </w:rPr>
              <w:t>Breakout Session 2</w:t>
            </w:r>
          </w:p>
        </w:tc>
        <w:tc>
          <w:tcPr>
            <w:tcW w:w="1980" w:type="dxa"/>
          </w:tcPr>
          <w:p w:rsidR="00BB5F2D" w:rsidRPr="00651C28" w:rsidRDefault="00BB5F2D" w:rsidP="00BB5F2D"/>
        </w:tc>
      </w:tr>
      <w:tr w:rsidR="00BB5F2D" w:rsidRPr="00651C28" w:rsidTr="008B4EFB">
        <w:trPr>
          <w:gridAfter w:val="1"/>
          <w:wAfter w:w="85" w:type="dxa"/>
          <w:trHeight w:val="290"/>
        </w:trPr>
        <w:tc>
          <w:tcPr>
            <w:tcW w:w="2425" w:type="dxa"/>
            <w:gridSpan w:val="2"/>
            <w:tcBorders>
              <w:right w:val="single" w:sz="4" w:space="0" w:color="auto"/>
            </w:tcBorders>
          </w:tcPr>
          <w:p w:rsidR="00BB5F2D" w:rsidRPr="00651C28" w:rsidRDefault="00BB5F2D" w:rsidP="00BB5F2D">
            <w:pPr>
              <w:rPr>
                <w:b/>
              </w:rPr>
            </w:pPr>
          </w:p>
        </w:tc>
        <w:tc>
          <w:tcPr>
            <w:tcW w:w="6300" w:type="dxa"/>
            <w:tcBorders>
              <w:left w:val="single" w:sz="4" w:space="0" w:color="auto"/>
            </w:tcBorders>
          </w:tcPr>
          <w:p w:rsidR="00BB5F2D" w:rsidRPr="00BB5F2D" w:rsidRDefault="00BB5F2D" w:rsidP="00BB5F2D">
            <w:r>
              <w:t>The Hiring Process from a Talent Acquisition Professional’s Perspective</w:t>
            </w:r>
          </w:p>
        </w:tc>
        <w:tc>
          <w:tcPr>
            <w:tcW w:w="1980" w:type="dxa"/>
          </w:tcPr>
          <w:p w:rsidR="00BB5F2D" w:rsidRDefault="00BB5F2D" w:rsidP="00BB5F2D"/>
          <w:p w:rsidR="00BB5F2D" w:rsidRPr="00651C28" w:rsidRDefault="00BB5F2D" w:rsidP="00BB5F2D">
            <w:r>
              <w:t>APC</w:t>
            </w:r>
            <w:r w:rsidR="00E933F6">
              <w:t xml:space="preserve"> 160</w:t>
            </w:r>
          </w:p>
        </w:tc>
      </w:tr>
      <w:tr w:rsidR="00BB5F2D" w:rsidRPr="00651C28" w:rsidTr="008B4EFB">
        <w:trPr>
          <w:gridAfter w:val="1"/>
          <w:wAfter w:w="85" w:type="dxa"/>
          <w:trHeight w:val="290"/>
        </w:trPr>
        <w:tc>
          <w:tcPr>
            <w:tcW w:w="2425" w:type="dxa"/>
            <w:gridSpan w:val="2"/>
            <w:tcBorders>
              <w:right w:val="single" w:sz="4" w:space="0" w:color="auto"/>
            </w:tcBorders>
          </w:tcPr>
          <w:p w:rsidR="00BB5F2D" w:rsidRPr="00651C28" w:rsidRDefault="00BB5F2D" w:rsidP="00BB5F2D"/>
        </w:tc>
        <w:tc>
          <w:tcPr>
            <w:tcW w:w="6300" w:type="dxa"/>
            <w:tcBorders>
              <w:left w:val="single" w:sz="4" w:space="0" w:color="auto"/>
            </w:tcBorders>
          </w:tcPr>
          <w:p w:rsidR="00BB5F2D" w:rsidRPr="00651C28" w:rsidRDefault="00BB5F2D" w:rsidP="00BB5F2D">
            <w:r>
              <w:t>Implementing a Drone Technology Course</w:t>
            </w:r>
          </w:p>
        </w:tc>
        <w:tc>
          <w:tcPr>
            <w:tcW w:w="1980" w:type="dxa"/>
          </w:tcPr>
          <w:p w:rsidR="00BB5F2D" w:rsidRPr="00651C28" w:rsidRDefault="00BB5F2D" w:rsidP="00BB5F2D">
            <w:r w:rsidRPr="00651C28">
              <w:t xml:space="preserve">APC </w:t>
            </w:r>
            <w:r w:rsidR="00E933F6">
              <w:t>170</w:t>
            </w:r>
          </w:p>
        </w:tc>
      </w:tr>
      <w:tr w:rsidR="00BB5F2D" w:rsidRPr="00651C28" w:rsidTr="008B4EFB">
        <w:trPr>
          <w:gridAfter w:val="1"/>
          <w:wAfter w:w="85" w:type="dxa"/>
          <w:trHeight w:val="290"/>
        </w:trPr>
        <w:tc>
          <w:tcPr>
            <w:tcW w:w="2425" w:type="dxa"/>
            <w:gridSpan w:val="2"/>
            <w:tcBorders>
              <w:right w:val="single" w:sz="4" w:space="0" w:color="auto"/>
            </w:tcBorders>
          </w:tcPr>
          <w:p w:rsidR="00BB5F2D" w:rsidRPr="00651C28" w:rsidRDefault="00BB5F2D" w:rsidP="00BB5F2D"/>
        </w:tc>
        <w:tc>
          <w:tcPr>
            <w:tcW w:w="6300" w:type="dxa"/>
            <w:tcBorders>
              <w:left w:val="single" w:sz="4" w:space="0" w:color="auto"/>
            </w:tcBorders>
          </w:tcPr>
          <w:p w:rsidR="00BB5F2D" w:rsidRPr="00651C28" w:rsidRDefault="00BB5F2D" w:rsidP="00BB5F2D">
            <w:r>
              <w:t>Strategies for Reducing Student Anxiety</w:t>
            </w:r>
          </w:p>
        </w:tc>
        <w:tc>
          <w:tcPr>
            <w:tcW w:w="1980" w:type="dxa"/>
          </w:tcPr>
          <w:p w:rsidR="00BB5F2D" w:rsidRPr="00651C28" w:rsidRDefault="00BB5F2D" w:rsidP="00BB5F2D">
            <w:r>
              <w:t>APC</w:t>
            </w:r>
            <w:r w:rsidR="00E933F6">
              <w:t xml:space="preserve"> 120</w:t>
            </w:r>
          </w:p>
        </w:tc>
      </w:tr>
      <w:tr w:rsidR="00BB5F2D" w:rsidRPr="00651C28" w:rsidTr="008B4EFB">
        <w:trPr>
          <w:gridAfter w:val="1"/>
          <w:wAfter w:w="85" w:type="dxa"/>
          <w:trHeight w:val="290"/>
        </w:trPr>
        <w:tc>
          <w:tcPr>
            <w:tcW w:w="2425" w:type="dxa"/>
            <w:gridSpan w:val="2"/>
            <w:tcBorders>
              <w:right w:val="single" w:sz="4" w:space="0" w:color="auto"/>
            </w:tcBorders>
          </w:tcPr>
          <w:p w:rsidR="00BB5F2D" w:rsidRPr="00651C28" w:rsidRDefault="00BB5F2D" w:rsidP="00BB5F2D"/>
        </w:tc>
        <w:tc>
          <w:tcPr>
            <w:tcW w:w="6300" w:type="dxa"/>
            <w:tcBorders>
              <w:left w:val="single" w:sz="4" w:space="0" w:color="auto"/>
            </w:tcBorders>
          </w:tcPr>
          <w:p w:rsidR="00BB5F2D" w:rsidRDefault="00BB5F2D" w:rsidP="00BB5F2D">
            <w:r>
              <w:t>Using Failure and Reflection to Foster Learning</w:t>
            </w:r>
          </w:p>
        </w:tc>
        <w:tc>
          <w:tcPr>
            <w:tcW w:w="1980" w:type="dxa"/>
          </w:tcPr>
          <w:p w:rsidR="00BB5F2D" w:rsidRPr="00651C28" w:rsidRDefault="00BB5F2D" w:rsidP="00BB5F2D">
            <w:r w:rsidRPr="00651C28">
              <w:t xml:space="preserve">APC </w:t>
            </w:r>
            <w:r w:rsidR="00E933F6">
              <w:t>280</w:t>
            </w:r>
          </w:p>
        </w:tc>
      </w:tr>
      <w:tr w:rsidR="00BB5F2D" w:rsidRPr="00651C28" w:rsidTr="008B4EFB">
        <w:trPr>
          <w:gridAfter w:val="1"/>
          <w:wAfter w:w="85" w:type="dxa"/>
          <w:trHeight w:val="290"/>
        </w:trPr>
        <w:tc>
          <w:tcPr>
            <w:tcW w:w="2425" w:type="dxa"/>
            <w:gridSpan w:val="2"/>
            <w:tcBorders>
              <w:right w:val="single" w:sz="4" w:space="0" w:color="auto"/>
            </w:tcBorders>
          </w:tcPr>
          <w:p w:rsidR="00BB5F2D" w:rsidRPr="00651C28" w:rsidRDefault="00BB5F2D" w:rsidP="00BB5F2D"/>
        </w:tc>
        <w:tc>
          <w:tcPr>
            <w:tcW w:w="6300" w:type="dxa"/>
            <w:tcBorders>
              <w:left w:val="single" w:sz="4" w:space="0" w:color="auto"/>
            </w:tcBorders>
          </w:tcPr>
          <w:p w:rsidR="00E007A6" w:rsidRPr="00651C28" w:rsidRDefault="00E007A6" w:rsidP="00BB5F2D"/>
        </w:tc>
        <w:tc>
          <w:tcPr>
            <w:tcW w:w="1980" w:type="dxa"/>
          </w:tcPr>
          <w:p w:rsidR="00BB5F2D" w:rsidRPr="00651C28" w:rsidRDefault="00BB5F2D" w:rsidP="00BB5F2D"/>
        </w:tc>
      </w:tr>
      <w:tr w:rsidR="00BB5F2D" w:rsidRPr="00651C28" w:rsidTr="008B4EFB">
        <w:trPr>
          <w:gridAfter w:val="1"/>
          <w:wAfter w:w="85" w:type="dxa"/>
          <w:trHeight w:val="290"/>
        </w:trPr>
        <w:tc>
          <w:tcPr>
            <w:tcW w:w="2425" w:type="dxa"/>
            <w:gridSpan w:val="2"/>
            <w:tcBorders>
              <w:right w:val="single" w:sz="4" w:space="0" w:color="auto"/>
            </w:tcBorders>
          </w:tcPr>
          <w:p w:rsidR="00BB5F2D" w:rsidRPr="00651C28" w:rsidRDefault="00BB5F2D" w:rsidP="00BB5F2D">
            <w:pPr>
              <w:rPr>
                <w:b/>
              </w:rPr>
            </w:pPr>
            <w:r w:rsidRPr="00651C28">
              <w:rPr>
                <w:b/>
              </w:rPr>
              <w:t>11:30 a.m. – 12:15 p.m.</w:t>
            </w:r>
          </w:p>
        </w:tc>
        <w:tc>
          <w:tcPr>
            <w:tcW w:w="6300" w:type="dxa"/>
            <w:tcBorders>
              <w:left w:val="single" w:sz="4" w:space="0" w:color="auto"/>
            </w:tcBorders>
          </w:tcPr>
          <w:p w:rsidR="00C902C8" w:rsidRDefault="00BB5F2D" w:rsidP="00BB5F2D">
            <w:pPr>
              <w:rPr>
                <w:b/>
              </w:rPr>
            </w:pPr>
            <w:r w:rsidRPr="00651C28">
              <w:rPr>
                <w:b/>
              </w:rPr>
              <w:t>Lunch</w:t>
            </w:r>
          </w:p>
          <w:p w:rsidR="00C902C8" w:rsidRPr="00651C28" w:rsidRDefault="00C902C8" w:rsidP="00BB5F2D">
            <w:pPr>
              <w:rPr>
                <w:b/>
              </w:rPr>
            </w:pPr>
          </w:p>
        </w:tc>
        <w:tc>
          <w:tcPr>
            <w:tcW w:w="1980" w:type="dxa"/>
          </w:tcPr>
          <w:p w:rsidR="00BB5F2D" w:rsidRPr="00651C28" w:rsidRDefault="00E007A6" w:rsidP="00BB5F2D">
            <w:r>
              <w:t>Event Room</w:t>
            </w:r>
            <w:r w:rsidR="00BB5F2D">
              <w:t xml:space="preserve"> </w:t>
            </w:r>
            <w:r w:rsidR="00BB5F2D" w:rsidRPr="00651C28">
              <w:t xml:space="preserve"> </w:t>
            </w:r>
          </w:p>
        </w:tc>
      </w:tr>
      <w:tr w:rsidR="00BB5F2D" w:rsidRPr="00651C28" w:rsidTr="008B4EFB">
        <w:trPr>
          <w:gridAfter w:val="1"/>
          <w:wAfter w:w="85" w:type="dxa"/>
          <w:trHeight w:val="290"/>
        </w:trPr>
        <w:tc>
          <w:tcPr>
            <w:tcW w:w="2425" w:type="dxa"/>
            <w:gridSpan w:val="2"/>
            <w:tcBorders>
              <w:right w:val="single" w:sz="4" w:space="0" w:color="auto"/>
            </w:tcBorders>
          </w:tcPr>
          <w:p w:rsidR="00BB5F2D" w:rsidRPr="00651C28" w:rsidRDefault="00BB5F2D" w:rsidP="00BB5F2D">
            <w:pPr>
              <w:rPr>
                <w:b/>
              </w:rPr>
            </w:pPr>
            <w:r w:rsidRPr="00651C28">
              <w:rPr>
                <w:b/>
              </w:rPr>
              <w:t xml:space="preserve">12:25 p.m. – 1:20 p.m. </w:t>
            </w:r>
          </w:p>
        </w:tc>
        <w:tc>
          <w:tcPr>
            <w:tcW w:w="6300" w:type="dxa"/>
            <w:tcBorders>
              <w:left w:val="single" w:sz="4" w:space="0" w:color="auto"/>
            </w:tcBorders>
          </w:tcPr>
          <w:p w:rsidR="00BB5F2D" w:rsidRPr="00651C28" w:rsidRDefault="00BB5F2D" w:rsidP="00BB5F2D">
            <w:pPr>
              <w:rPr>
                <w:b/>
              </w:rPr>
            </w:pPr>
            <w:r w:rsidRPr="00651C28">
              <w:rPr>
                <w:b/>
              </w:rPr>
              <w:t>Breakout Session 3</w:t>
            </w:r>
          </w:p>
        </w:tc>
        <w:tc>
          <w:tcPr>
            <w:tcW w:w="1980" w:type="dxa"/>
          </w:tcPr>
          <w:p w:rsidR="00BB5F2D" w:rsidRPr="00651C28" w:rsidRDefault="00BB5F2D" w:rsidP="00BB5F2D"/>
        </w:tc>
      </w:tr>
      <w:tr w:rsidR="00BB5F2D" w:rsidRPr="00651C28" w:rsidTr="008B4EFB">
        <w:trPr>
          <w:gridAfter w:val="1"/>
          <w:wAfter w:w="85" w:type="dxa"/>
          <w:trHeight w:val="290"/>
        </w:trPr>
        <w:tc>
          <w:tcPr>
            <w:tcW w:w="2425" w:type="dxa"/>
            <w:gridSpan w:val="2"/>
            <w:tcBorders>
              <w:right w:val="single" w:sz="4" w:space="0" w:color="auto"/>
            </w:tcBorders>
          </w:tcPr>
          <w:p w:rsidR="00BB5F2D" w:rsidRPr="00651C28" w:rsidRDefault="00BB5F2D" w:rsidP="00BB5F2D"/>
        </w:tc>
        <w:tc>
          <w:tcPr>
            <w:tcW w:w="6300" w:type="dxa"/>
            <w:tcBorders>
              <w:left w:val="single" w:sz="4" w:space="0" w:color="auto"/>
            </w:tcBorders>
          </w:tcPr>
          <w:p w:rsidR="00BB5F2D" w:rsidRPr="00651C28" w:rsidRDefault="00BB5F2D" w:rsidP="00BB5F2D">
            <w:r w:rsidRPr="00651C28">
              <w:t xml:space="preserve">Automotive </w:t>
            </w:r>
            <w:r>
              <w:t>Technology</w:t>
            </w:r>
            <w:r w:rsidR="00592B3B">
              <w:t xml:space="preserve"> Program</w:t>
            </w:r>
            <w:r>
              <w:t xml:space="preserve"> Committee Meeting (Sessions 3 &amp; 4)</w:t>
            </w:r>
          </w:p>
        </w:tc>
        <w:tc>
          <w:tcPr>
            <w:tcW w:w="1980" w:type="dxa"/>
          </w:tcPr>
          <w:p w:rsidR="00592B3B" w:rsidRDefault="00592B3B" w:rsidP="00BB5F2D"/>
          <w:p w:rsidR="00BB5F2D" w:rsidRPr="00651C28" w:rsidRDefault="00E933F6" w:rsidP="00BB5F2D">
            <w:r>
              <w:t xml:space="preserve">AKL </w:t>
            </w:r>
          </w:p>
        </w:tc>
      </w:tr>
      <w:tr w:rsidR="00BB5F2D" w:rsidRPr="00651C28" w:rsidTr="008B4EFB">
        <w:trPr>
          <w:gridAfter w:val="1"/>
          <w:wAfter w:w="85" w:type="dxa"/>
          <w:trHeight w:val="290"/>
        </w:trPr>
        <w:tc>
          <w:tcPr>
            <w:tcW w:w="2425" w:type="dxa"/>
            <w:gridSpan w:val="2"/>
            <w:tcBorders>
              <w:right w:val="single" w:sz="4" w:space="0" w:color="auto"/>
            </w:tcBorders>
          </w:tcPr>
          <w:p w:rsidR="00BB5F2D" w:rsidRPr="00651C28" w:rsidRDefault="00BB5F2D" w:rsidP="00BB5F2D"/>
        </w:tc>
        <w:tc>
          <w:tcPr>
            <w:tcW w:w="6300" w:type="dxa"/>
            <w:tcBorders>
              <w:left w:val="single" w:sz="4" w:space="0" w:color="auto"/>
            </w:tcBorders>
          </w:tcPr>
          <w:p w:rsidR="00BB5F2D" w:rsidRDefault="00BB5F2D" w:rsidP="00BB5F2D">
            <w:r w:rsidRPr="00651C28">
              <w:t xml:space="preserve">Criminal Justice Business Advisory Meeting </w:t>
            </w:r>
            <w:r w:rsidR="00592B3B">
              <w:t>(Sessions 3 &amp; 4</w:t>
            </w:r>
            <w:r>
              <w:t>)</w:t>
            </w:r>
          </w:p>
        </w:tc>
        <w:tc>
          <w:tcPr>
            <w:tcW w:w="1980" w:type="dxa"/>
          </w:tcPr>
          <w:p w:rsidR="00BB5F2D" w:rsidRDefault="00BB5F2D" w:rsidP="00BB5F2D">
            <w:r>
              <w:t>APC</w:t>
            </w:r>
            <w:r w:rsidR="00E933F6">
              <w:t xml:space="preserve"> 260</w:t>
            </w:r>
          </w:p>
        </w:tc>
      </w:tr>
      <w:tr w:rsidR="00BB5F2D" w:rsidRPr="00651C28" w:rsidTr="008B4EFB">
        <w:trPr>
          <w:gridAfter w:val="1"/>
          <w:wAfter w:w="85" w:type="dxa"/>
          <w:trHeight w:val="290"/>
        </w:trPr>
        <w:tc>
          <w:tcPr>
            <w:tcW w:w="2425" w:type="dxa"/>
            <w:gridSpan w:val="2"/>
            <w:tcBorders>
              <w:right w:val="single" w:sz="4" w:space="0" w:color="auto"/>
            </w:tcBorders>
          </w:tcPr>
          <w:p w:rsidR="00BB5F2D" w:rsidRPr="00651C28" w:rsidRDefault="00BB5F2D" w:rsidP="00BB5F2D"/>
        </w:tc>
        <w:tc>
          <w:tcPr>
            <w:tcW w:w="6300" w:type="dxa"/>
            <w:tcBorders>
              <w:left w:val="single" w:sz="4" w:space="0" w:color="auto"/>
            </w:tcBorders>
          </w:tcPr>
          <w:p w:rsidR="00BB5F2D" w:rsidRPr="00651C28" w:rsidRDefault="00BB5F2D" w:rsidP="00BB5F2D">
            <w:r w:rsidRPr="00651C28">
              <w:t>Dual Credit: High School and Community College Instructor</w:t>
            </w:r>
            <w:r>
              <w:t xml:space="preserve"> Curriculum </w:t>
            </w:r>
            <w:r w:rsidR="00592B3B">
              <w:t xml:space="preserve">Conversation </w:t>
            </w:r>
            <w:r>
              <w:t>and Collaboration</w:t>
            </w:r>
          </w:p>
        </w:tc>
        <w:tc>
          <w:tcPr>
            <w:tcW w:w="1980" w:type="dxa"/>
          </w:tcPr>
          <w:p w:rsidR="00E007A6" w:rsidRDefault="00E007A6" w:rsidP="00BB5F2D"/>
          <w:p w:rsidR="00BB5F2D" w:rsidRDefault="00E007A6" w:rsidP="00BB5F2D">
            <w:r>
              <w:t>APC</w:t>
            </w:r>
            <w:r w:rsidR="00E933F6">
              <w:t xml:space="preserve"> 170</w:t>
            </w:r>
          </w:p>
        </w:tc>
      </w:tr>
      <w:tr w:rsidR="00BB5F2D" w:rsidRPr="00651C28" w:rsidTr="008B4EFB">
        <w:trPr>
          <w:gridAfter w:val="1"/>
          <w:wAfter w:w="85" w:type="dxa"/>
          <w:trHeight w:val="290"/>
        </w:trPr>
        <w:tc>
          <w:tcPr>
            <w:tcW w:w="2425" w:type="dxa"/>
            <w:gridSpan w:val="2"/>
            <w:tcBorders>
              <w:right w:val="single" w:sz="4" w:space="0" w:color="auto"/>
            </w:tcBorders>
          </w:tcPr>
          <w:p w:rsidR="00BB5F2D" w:rsidRPr="00651C28" w:rsidRDefault="00BB5F2D" w:rsidP="00BB5F2D"/>
        </w:tc>
        <w:tc>
          <w:tcPr>
            <w:tcW w:w="6300" w:type="dxa"/>
            <w:tcBorders>
              <w:left w:val="single" w:sz="4" w:space="0" w:color="auto"/>
            </w:tcBorders>
          </w:tcPr>
          <w:p w:rsidR="00BB5F2D" w:rsidRPr="00651C28" w:rsidRDefault="00BB5F2D" w:rsidP="00BB5F2D">
            <w:r>
              <w:t xml:space="preserve">Early Childhood </w:t>
            </w:r>
            <w:r w:rsidR="00592B3B">
              <w:t xml:space="preserve">Education </w:t>
            </w:r>
            <w:r>
              <w:t>Business A</w:t>
            </w:r>
            <w:r w:rsidR="00592B3B">
              <w:t>dvisory Meeting (Sessions 3 &amp; 4</w:t>
            </w:r>
            <w:r>
              <w:t>)</w:t>
            </w:r>
          </w:p>
        </w:tc>
        <w:tc>
          <w:tcPr>
            <w:tcW w:w="1980" w:type="dxa"/>
          </w:tcPr>
          <w:p w:rsidR="00592B3B" w:rsidRDefault="00592B3B" w:rsidP="00BB5F2D"/>
          <w:p w:rsidR="00BB5F2D" w:rsidRDefault="00E007A6" w:rsidP="00BB5F2D">
            <w:r>
              <w:t>APC</w:t>
            </w:r>
            <w:r w:rsidR="00E933F6">
              <w:t xml:space="preserve"> 158</w:t>
            </w:r>
          </w:p>
        </w:tc>
      </w:tr>
      <w:tr w:rsidR="00BB5F2D" w:rsidRPr="00651C28" w:rsidTr="008B4EFB">
        <w:trPr>
          <w:gridAfter w:val="1"/>
          <w:wAfter w:w="85" w:type="dxa"/>
          <w:trHeight w:val="290"/>
        </w:trPr>
        <w:tc>
          <w:tcPr>
            <w:tcW w:w="2425" w:type="dxa"/>
            <w:gridSpan w:val="2"/>
            <w:tcBorders>
              <w:right w:val="single" w:sz="4" w:space="0" w:color="auto"/>
            </w:tcBorders>
          </w:tcPr>
          <w:p w:rsidR="00BB5F2D" w:rsidRPr="00651C28" w:rsidRDefault="00BB5F2D" w:rsidP="00BB5F2D"/>
        </w:tc>
        <w:tc>
          <w:tcPr>
            <w:tcW w:w="6300" w:type="dxa"/>
            <w:tcBorders>
              <w:left w:val="single" w:sz="4" w:space="0" w:color="auto"/>
            </w:tcBorders>
          </w:tcPr>
          <w:p w:rsidR="00BB5F2D" w:rsidRPr="00651C28" w:rsidRDefault="00BB5F2D" w:rsidP="00BB5F2D">
            <w:r w:rsidRPr="00651C28">
              <w:t>Fire Science Business Advisory Meeting</w:t>
            </w:r>
            <w:r w:rsidR="00592B3B">
              <w:t xml:space="preserve"> (Sessions 3 &amp; 4</w:t>
            </w:r>
            <w:r>
              <w:t>)</w:t>
            </w:r>
          </w:p>
        </w:tc>
        <w:tc>
          <w:tcPr>
            <w:tcW w:w="1980" w:type="dxa"/>
          </w:tcPr>
          <w:p w:rsidR="00BB5F2D" w:rsidRDefault="00BB5F2D" w:rsidP="00BB5F2D">
            <w:r>
              <w:t>APC</w:t>
            </w:r>
            <w:r w:rsidR="00E933F6">
              <w:t xml:space="preserve"> 194</w:t>
            </w:r>
          </w:p>
        </w:tc>
      </w:tr>
      <w:tr w:rsidR="00BB5F2D" w:rsidRPr="00651C28" w:rsidTr="008B4EFB">
        <w:trPr>
          <w:gridAfter w:val="1"/>
          <w:wAfter w:w="85" w:type="dxa"/>
          <w:trHeight w:val="290"/>
        </w:trPr>
        <w:tc>
          <w:tcPr>
            <w:tcW w:w="2425" w:type="dxa"/>
            <w:gridSpan w:val="2"/>
            <w:tcBorders>
              <w:right w:val="single" w:sz="4" w:space="0" w:color="auto"/>
            </w:tcBorders>
          </w:tcPr>
          <w:p w:rsidR="00BB5F2D" w:rsidRPr="00651C28" w:rsidRDefault="00BB5F2D" w:rsidP="00BB5F2D"/>
        </w:tc>
        <w:tc>
          <w:tcPr>
            <w:tcW w:w="6300" w:type="dxa"/>
            <w:tcBorders>
              <w:left w:val="single" w:sz="4" w:space="0" w:color="auto"/>
            </w:tcBorders>
          </w:tcPr>
          <w:p w:rsidR="00BB5F2D" w:rsidRPr="00651C28" w:rsidRDefault="00BB5F2D" w:rsidP="00E007A6">
            <w:r>
              <w:t>Girls in STEM: Where are They?</w:t>
            </w:r>
          </w:p>
        </w:tc>
        <w:tc>
          <w:tcPr>
            <w:tcW w:w="1980" w:type="dxa"/>
          </w:tcPr>
          <w:p w:rsidR="00BB5F2D" w:rsidRDefault="00BB5F2D" w:rsidP="00BB5F2D">
            <w:r>
              <w:t>APC</w:t>
            </w:r>
            <w:r w:rsidR="00E933F6">
              <w:t xml:space="preserve"> 160</w:t>
            </w:r>
          </w:p>
        </w:tc>
      </w:tr>
      <w:tr w:rsidR="00E007A6" w:rsidRPr="00651C28" w:rsidTr="008B4EFB">
        <w:trPr>
          <w:gridAfter w:val="1"/>
          <w:wAfter w:w="85" w:type="dxa"/>
          <w:trHeight w:val="290"/>
        </w:trPr>
        <w:tc>
          <w:tcPr>
            <w:tcW w:w="2425" w:type="dxa"/>
            <w:gridSpan w:val="2"/>
            <w:tcBorders>
              <w:right w:val="single" w:sz="4" w:space="0" w:color="auto"/>
            </w:tcBorders>
          </w:tcPr>
          <w:p w:rsidR="00E007A6" w:rsidRPr="00651C28" w:rsidRDefault="00E007A6" w:rsidP="00BB5F2D"/>
        </w:tc>
        <w:tc>
          <w:tcPr>
            <w:tcW w:w="6300" w:type="dxa"/>
            <w:tcBorders>
              <w:left w:val="single" w:sz="4" w:space="0" w:color="auto"/>
            </w:tcBorders>
          </w:tcPr>
          <w:p w:rsidR="00E007A6" w:rsidRDefault="00E007A6" w:rsidP="00C902C8">
            <w:r>
              <w:t>I</w:t>
            </w:r>
            <w:r w:rsidR="00C902C8">
              <w:t>mplementing a</w:t>
            </w:r>
            <w:r>
              <w:t xml:space="preserve"> </w:t>
            </w:r>
            <w:r w:rsidR="00C902C8">
              <w:t>Successful</w:t>
            </w:r>
            <w:r>
              <w:t xml:space="preserve"> Virtual Enterprises International (VEI) Program</w:t>
            </w:r>
          </w:p>
        </w:tc>
        <w:tc>
          <w:tcPr>
            <w:tcW w:w="1980" w:type="dxa"/>
          </w:tcPr>
          <w:p w:rsidR="00E007A6" w:rsidRDefault="00E007A6" w:rsidP="00BB5F2D"/>
          <w:p w:rsidR="00E007A6" w:rsidRDefault="00E007A6" w:rsidP="00BB5F2D">
            <w:r>
              <w:t>APC</w:t>
            </w:r>
            <w:r w:rsidR="00E933F6">
              <w:t xml:space="preserve"> 195</w:t>
            </w:r>
          </w:p>
        </w:tc>
      </w:tr>
      <w:tr w:rsidR="00BB5F2D" w:rsidRPr="00651C28" w:rsidTr="008B4EFB">
        <w:trPr>
          <w:gridAfter w:val="1"/>
          <w:wAfter w:w="85" w:type="dxa"/>
          <w:trHeight w:val="290"/>
        </w:trPr>
        <w:tc>
          <w:tcPr>
            <w:tcW w:w="2425" w:type="dxa"/>
            <w:gridSpan w:val="2"/>
            <w:tcBorders>
              <w:right w:val="single" w:sz="4" w:space="0" w:color="auto"/>
            </w:tcBorders>
          </w:tcPr>
          <w:p w:rsidR="00BB5F2D" w:rsidRPr="00651C28" w:rsidRDefault="00BB5F2D" w:rsidP="00BB5F2D"/>
        </w:tc>
        <w:tc>
          <w:tcPr>
            <w:tcW w:w="6300" w:type="dxa"/>
            <w:tcBorders>
              <w:left w:val="single" w:sz="4" w:space="0" w:color="auto"/>
            </w:tcBorders>
          </w:tcPr>
          <w:p w:rsidR="00BB5F2D" w:rsidRPr="00651C28" w:rsidRDefault="00BB5F2D" w:rsidP="00BB5F2D">
            <w:r>
              <w:t>Site Visit: Fishermen’s Inn (Sessions 3 &amp; 4)</w:t>
            </w:r>
          </w:p>
        </w:tc>
        <w:tc>
          <w:tcPr>
            <w:tcW w:w="1980" w:type="dxa"/>
          </w:tcPr>
          <w:p w:rsidR="00BB5F2D" w:rsidRDefault="00BB5F2D" w:rsidP="00BB5F2D">
            <w:r>
              <w:t>Elburn, IL</w:t>
            </w:r>
          </w:p>
        </w:tc>
      </w:tr>
      <w:tr w:rsidR="00BB5F2D" w:rsidRPr="00651C28" w:rsidTr="008B4EFB">
        <w:trPr>
          <w:gridAfter w:val="1"/>
          <w:wAfter w:w="85" w:type="dxa"/>
          <w:trHeight w:val="290"/>
        </w:trPr>
        <w:tc>
          <w:tcPr>
            <w:tcW w:w="2425" w:type="dxa"/>
            <w:gridSpan w:val="2"/>
            <w:tcBorders>
              <w:right w:val="single" w:sz="4" w:space="0" w:color="auto"/>
            </w:tcBorders>
          </w:tcPr>
          <w:p w:rsidR="00BB5F2D" w:rsidRPr="00651C28" w:rsidRDefault="00BB5F2D" w:rsidP="00BB5F2D"/>
        </w:tc>
        <w:tc>
          <w:tcPr>
            <w:tcW w:w="6300" w:type="dxa"/>
            <w:tcBorders>
              <w:left w:val="single" w:sz="4" w:space="0" w:color="auto"/>
            </w:tcBorders>
          </w:tcPr>
          <w:p w:rsidR="00BB5F2D" w:rsidRPr="00651C28" w:rsidRDefault="00BB5F2D" w:rsidP="00BB5F2D">
            <w:r>
              <w:t>Show me the Math!</w:t>
            </w:r>
          </w:p>
        </w:tc>
        <w:tc>
          <w:tcPr>
            <w:tcW w:w="1980" w:type="dxa"/>
          </w:tcPr>
          <w:p w:rsidR="00BB5F2D" w:rsidRPr="00651C28" w:rsidRDefault="00BB5F2D" w:rsidP="00BB5F2D">
            <w:r>
              <w:t xml:space="preserve">APC </w:t>
            </w:r>
            <w:r w:rsidR="00E933F6">
              <w:t>175</w:t>
            </w:r>
          </w:p>
        </w:tc>
      </w:tr>
      <w:tr w:rsidR="00BB5F2D" w:rsidRPr="00651C28" w:rsidTr="008B4EFB">
        <w:trPr>
          <w:gridAfter w:val="1"/>
          <w:wAfter w:w="85" w:type="dxa"/>
          <w:trHeight w:val="290"/>
        </w:trPr>
        <w:tc>
          <w:tcPr>
            <w:tcW w:w="2425" w:type="dxa"/>
            <w:gridSpan w:val="2"/>
            <w:tcBorders>
              <w:right w:val="single" w:sz="4" w:space="0" w:color="auto"/>
            </w:tcBorders>
          </w:tcPr>
          <w:p w:rsidR="00BB5F2D" w:rsidRPr="00651C28" w:rsidRDefault="00BB5F2D" w:rsidP="00BB5F2D"/>
        </w:tc>
        <w:tc>
          <w:tcPr>
            <w:tcW w:w="6300" w:type="dxa"/>
            <w:tcBorders>
              <w:left w:val="single" w:sz="4" w:space="0" w:color="auto"/>
            </w:tcBorders>
          </w:tcPr>
          <w:p w:rsidR="00BB5F2D" w:rsidRPr="00651C28" w:rsidRDefault="00BB5F2D" w:rsidP="00BB5F2D">
            <w:r>
              <w:t>Social Emotional Learning (SEL):</w:t>
            </w:r>
            <w:r w:rsidR="00592B3B">
              <w:t xml:space="preserve"> The Connections Between SEL, School </w:t>
            </w:r>
            <w:r w:rsidR="00C902C8">
              <w:t>&amp;</w:t>
            </w:r>
            <w:r>
              <w:t xml:space="preserve"> Workplace Success</w:t>
            </w:r>
          </w:p>
        </w:tc>
        <w:tc>
          <w:tcPr>
            <w:tcW w:w="1980" w:type="dxa"/>
          </w:tcPr>
          <w:p w:rsidR="00BB5F2D" w:rsidRDefault="00BB5F2D" w:rsidP="00BB5F2D"/>
          <w:p w:rsidR="00BB5F2D" w:rsidRPr="00651C28" w:rsidRDefault="00E007A6" w:rsidP="00BB5F2D">
            <w:r>
              <w:t>APC</w:t>
            </w:r>
            <w:r w:rsidR="00E933F6">
              <w:t xml:space="preserve"> 120</w:t>
            </w:r>
          </w:p>
        </w:tc>
      </w:tr>
      <w:tr w:rsidR="00E933F6" w:rsidRPr="00651C28" w:rsidTr="008B4EFB">
        <w:trPr>
          <w:gridAfter w:val="1"/>
          <w:wAfter w:w="85" w:type="dxa"/>
          <w:trHeight w:val="290"/>
        </w:trPr>
        <w:tc>
          <w:tcPr>
            <w:tcW w:w="2425" w:type="dxa"/>
            <w:gridSpan w:val="2"/>
            <w:tcBorders>
              <w:right w:val="single" w:sz="4" w:space="0" w:color="auto"/>
            </w:tcBorders>
          </w:tcPr>
          <w:p w:rsidR="00E933F6" w:rsidRPr="00651C28" w:rsidRDefault="00E933F6" w:rsidP="00E933F6"/>
        </w:tc>
        <w:tc>
          <w:tcPr>
            <w:tcW w:w="6300" w:type="dxa"/>
            <w:tcBorders>
              <w:left w:val="single" w:sz="4" w:space="0" w:color="auto"/>
            </w:tcBorders>
          </w:tcPr>
          <w:p w:rsidR="00E933F6" w:rsidRPr="00651C28" w:rsidRDefault="00592B3B" w:rsidP="00E933F6">
            <w:r>
              <w:t>Teacher-</w:t>
            </w:r>
            <w:r w:rsidR="00E933F6">
              <w:t>Centered, Learner-Centered, or Both?</w:t>
            </w:r>
          </w:p>
        </w:tc>
        <w:tc>
          <w:tcPr>
            <w:tcW w:w="1980" w:type="dxa"/>
          </w:tcPr>
          <w:p w:rsidR="00E933F6" w:rsidRPr="00651C28" w:rsidRDefault="00E933F6" w:rsidP="00E933F6">
            <w:r>
              <w:t>APC 280</w:t>
            </w:r>
          </w:p>
        </w:tc>
      </w:tr>
      <w:tr w:rsidR="00E933F6" w:rsidRPr="00651C28" w:rsidTr="008B4EFB">
        <w:trPr>
          <w:gridAfter w:val="1"/>
          <w:wAfter w:w="85" w:type="dxa"/>
          <w:trHeight w:val="290"/>
        </w:trPr>
        <w:tc>
          <w:tcPr>
            <w:tcW w:w="2425" w:type="dxa"/>
            <w:gridSpan w:val="2"/>
            <w:tcBorders>
              <w:right w:val="single" w:sz="4" w:space="0" w:color="auto"/>
            </w:tcBorders>
          </w:tcPr>
          <w:p w:rsidR="00E933F6" w:rsidRPr="00651C28" w:rsidRDefault="00E933F6" w:rsidP="00E933F6"/>
        </w:tc>
        <w:tc>
          <w:tcPr>
            <w:tcW w:w="6300" w:type="dxa"/>
            <w:tcBorders>
              <w:left w:val="single" w:sz="4" w:space="0" w:color="auto"/>
            </w:tcBorders>
          </w:tcPr>
          <w:p w:rsidR="00E933F6" w:rsidRDefault="00E933F6" w:rsidP="00E933F6">
            <w:r>
              <w:t>Using Free or Low Cost Apps to Create an Inclusive Classroom Where All Students Can Succe</w:t>
            </w:r>
            <w:r w:rsidR="00A76E57">
              <w:t>ed (Sessions 3</w:t>
            </w:r>
            <w:r>
              <w:t xml:space="preserve"> &amp; </w:t>
            </w:r>
            <w:r w:rsidR="00A76E57">
              <w:t>4</w:t>
            </w:r>
            <w:r>
              <w:t>)</w:t>
            </w:r>
          </w:p>
          <w:p w:rsidR="00E933F6" w:rsidRPr="00651C28" w:rsidRDefault="00E933F6" w:rsidP="00E933F6"/>
        </w:tc>
        <w:tc>
          <w:tcPr>
            <w:tcW w:w="1980" w:type="dxa"/>
          </w:tcPr>
          <w:p w:rsidR="00E933F6" w:rsidRDefault="00E933F6" w:rsidP="00E933F6"/>
          <w:p w:rsidR="00E933F6" w:rsidRPr="00651C28" w:rsidRDefault="00E933F6" w:rsidP="00E933F6">
            <w:r>
              <w:t>APC 180</w:t>
            </w:r>
          </w:p>
        </w:tc>
      </w:tr>
      <w:tr w:rsidR="00E933F6" w:rsidRPr="00651C28" w:rsidTr="008B4EFB">
        <w:trPr>
          <w:gridAfter w:val="1"/>
          <w:wAfter w:w="85" w:type="dxa"/>
          <w:trHeight w:val="290"/>
        </w:trPr>
        <w:tc>
          <w:tcPr>
            <w:tcW w:w="2425" w:type="dxa"/>
            <w:gridSpan w:val="2"/>
            <w:tcBorders>
              <w:right w:val="single" w:sz="4" w:space="0" w:color="auto"/>
            </w:tcBorders>
          </w:tcPr>
          <w:p w:rsidR="00E933F6" w:rsidRPr="00651C28" w:rsidRDefault="00E933F6" w:rsidP="00E933F6">
            <w:pPr>
              <w:rPr>
                <w:b/>
              </w:rPr>
            </w:pPr>
            <w:r w:rsidRPr="00651C28">
              <w:rPr>
                <w:b/>
              </w:rPr>
              <w:lastRenderedPageBreak/>
              <w:t>1:30 p.m. – 2:25 p.m.</w:t>
            </w:r>
          </w:p>
        </w:tc>
        <w:tc>
          <w:tcPr>
            <w:tcW w:w="6300" w:type="dxa"/>
            <w:tcBorders>
              <w:left w:val="single" w:sz="4" w:space="0" w:color="auto"/>
            </w:tcBorders>
          </w:tcPr>
          <w:p w:rsidR="00E933F6" w:rsidRPr="00651C28" w:rsidRDefault="00E933F6" w:rsidP="00E933F6">
            <w:pPr>
              <w:rPr>
                <w:b/>
              </w:rPr>
            </w:pPr>
            <w:r w:rsidRPr="00651C28">
              <w:rPr>
                <w:b/>
              </w:rPr>
              <w:t>Breakout Session 4</w:t>
            </w:r>
          </w:p>
        </w:tc>
        <w:tc>
          <w:tcPr>
            <w:tcW w:w="1980" w:type="dxa"/>
          </w:tcPr>
          <w:p w:rsidR="00E933F6" w:rsidRPr="00651C28" w:rsidRDefault="00E933F6" w:rsidP="00E933F6">
            <w:pPr>
              <w:rPr>
                <w:b/>
              </w:rPr>
            </w:pPr>
          </w:p>
        </w:tc>
      </w:tr>
      <w:tr w:rsidR="00E933F6" w:rsidRPr="00651C28" w:rsidTr="008B4EFB">
        <w:trPr>
          <w:gridAfter w:val="1"/>
          <w:wAfter w:w="85" w:type="dxa"/>
          <w:trHeight w:val="290"/>
        </w:trPr>
        <w:tc>
          <w:tcPr>
            <w:tcW w:w="2425" w:type="dxa"/>
            <w:gridSpan w:val="2"/>
            <w:tcBorders>
              <w:right w:val="single" w:sz="4" w:space="0" w:color="auto"/>
            </w:tcBorders>
          </w:tcPr>
          <w:p w:rsidR="00E933F6" w:rsidRPr="00651C28" w:rsidRDefault="00E933F6" w:rsidP="00E933F6"/>
        </w:tc>
        <w:tc>
          <w:tcPr>
            <w:tcW w:w="6300" w:type="dxa"/>
            <w:tcBorders>
              <w:left w:val="single" w:sz="4" w:space="0" w:color="auto"/>
            </w:tcBorders>
          </w:tcPr>
          <w:p w:rsidR="00E933F6" w:rsidRPr="00651C28" w:rsidRDefault="00E933F6" w:rsidP="00E933F6">
            <w:r>
              <w:t>Chicago Regional Council of Carpenters Apprentice &amp; Training Program</w:t>
            </w:r>
          </w:p>
        </w:tc>
        <w:tc>
          <w:tcPr>
            <w:tcW w:w="1980" w:type="dxa"/>
          </w:tcPr>
          <w:p w:rsidR="00E933F6" w:rsidRDefault="00E933F6" w:rsidP="00E933F6"/>
          <w:p w:rsidR="00E933F6" w:rsidRPr="00651C28" w:rsidRDefault="00E933F6" w:rsidP="00E933F6">
            <w:r w:rsidRPr="00651C28">
              <w:t xml:space="preserve">APC </w:t>
            </w:r>
            <w:r>
              <w:t>175</w:t>
            </w:r>
          </w:p>
        </w:tc>
      </w:tr>
      <w:tr w:rsidR="00E933F6" w:rsidRPr="00651C28" w:rsidTr="008B4EFB">
        <w:trPr>
          <w:gridAfter w:val="1"/>
          <w:wAfter w:w="85" w:type="dxa"/>
          <w:trHeight w:val="290"/>
        </w:trPr>
        <w:tc>
          <w:tcPr>
            <w:tcW w:w="2425" w:type="dxa"/>
            <w:gridSpan w:val="2"/>
            <w:tcBorders>
              <w:right w:val="single" w:sz="4" w:space="0" w:color="auto"/>
            </w:tcBorders>
          </w:tcPr>
          <w:p w:rsidR="00E933F6" w:rsidRPr="00651C28" w:rsidRDefault="00E933F6" w:rsidP="00E933F6"/>
        </w:tc>
        <w:tc>
          <w:tcPr>
            <w:tcW w:w="6300" w:type="dxa"/>
            <w:tcBorders>
              <w:left w:val="single" w:sz="4" w:space="0" w:color="auto"/>
            </w:tcBorders>
          </w:tcPr>
          <w:p w:rsidR="00E933F6" w:rsidRPr="00651C28" w:rsidRDefault="00E933F6" w:rsidP="00E933F6">
            <w:r>
              <w:t>Connecting the Puzzle of College to Career</w:t>
            </w:r>
          </w:p>
        </w:tc>
        <w:tc>
          <w:tcPr>
            <w:tcW w:w="1980" w:type="dxa"/>
          </w:tcPr>
          <w:p w:rsidR="00E933F6" w:rsidRPr="00651C28" w:rsidRDefault="00E933F6" w:rsidP="00E933F6">
            <w:r w:rsidRPr="00651C28">
              <w:t xml:space="preserve">APC </w:t>
            </w:r>
            <w:r>
              <w:t>280</w:t>
            </w:r>
          </w:p>
        </w:tc>
      </w:tr>
      <w:tr w:rsidR="00E933F6" w:rsidRPr="00651C28" w:rsidTr="008B4EFB">
        <w:trPr>
          <w:gridAfter w:val="1"/>
          <w:wAfter w:w="85" w:type="dxa"/>
          <w:trHeight w:val="290"/>
        </w:trPr>
        <w:tc>
          <w:tcPr>
            <w:tcW w:w="2425" w:type="dxa"/>
            <w:gridSpan w:val="2"/>
            <w:tcBorders>
              <w:right w:val="single" w:sz="4" w:space="0" w:color="auto"/>
            </w:tcBorders>
          </w:tcPr>
          <w:p w:rsidR="00E933F6" w:rsidRPr="00651C28" w:rsidRDefault="00E933F6" w:rsidP="00E933F6"/>
        </w:tc>
        <w:tc>
          <w:tcPr>
            <w:tcW w:w="6300" w:type="dxa"/>
            <w:tcBorders>
              <w:left w:val="single" w:sz="4" w:space="0" w:color="auto"/>
            </w:tcBorders>
          </w:tcPr>
          <w:p w:rsidR="00E933F6" w:rsidRPr="00651C28" w:rsidRDefault="00E933F6" w:rsidP="00E933F6">
            <w:r>
              <w:t>Increasing Business Engagement: A Panel Discussion</w:t>
            </w:r>
          </w:p>
        </w:tc>
        <w:tc>
          <w:tcPr>
            <w:tcW w:w="1980" w:type="dxa"/>
          </w:tcPr>
          <w:p w:rsidR="00E933F6" w:rsidRPr="00651C28" w:rsidRDefault="00E933F6" w:rsidP="00E933F6">
            <w:r>
              <w:t>APC 160</w:t>
            </w:r>
          </w:p>
        </w:tc>
      </w:tr>
      <w:tr w:rsidR="00E933F6" w:rsidRPr="00651C28" w:rsidTr="008B4EFB">
        <w:trPr>
          <w:gridAfter w:val="1"/>
          <w:wAfter w:w="85" w:type="dxa"/>
          <w:trHeight w:val="290"/>
        </w:trPr>
        <w:tc>
          <w:tcPr>
            <w:tcW w:w="2425" w:type="dxa"/>
            <w:gridSpan w:val="2"/>
            <w:tcBorders>
              <w:right w:val="single" w:sz="4" w:space="0" w:color="auto"/>
            </w:tcBorders>
          </w:tcPr>
          <w:p w:rsidR="00E933F6" w:rsidRPr="00651C28" w:rsidRDefault="00E933F6" w:rsidP="00E933F6"/>
        </w:tc>
        <w:tc>
          <w:tcPr>
            <w:tcW w:w="6300" w:type="dxa"/>
            <w:tcBorders>
              <w:left w:val="single" w:sz="4" w:space="0" w:color="auto"/>
            </w:tcBorders>
          </w:tcPr>
          <w:p w:rsidR="00E933F6" w:rsidRDefault="00E933F6" w:rsidP="00E933F6">
            <w:r>
              <w:t>Learn Art, Make Dough with CG Cookie</w:t>
            </w:r>
          </w:p>
        </w:tc>
        <w:tc>
          <w:tcPr>
            <w:tcW w:w="1980" w:type="dxa"/>
          </w:tcPr>
          <w:p w:rsidR="00E933F6" w:rsidRPr="00651C28" w:rsidRDefault="00E933F6" w:rsidP="00E933F6">
            <w:r>
              <w:t>APC 195</w:t>
            </w:r>
          </w:p>
        </w:tc>
      </w:tr>
      <w:tr w:rsidR="00E933F6" w:rsidRPr="00651C28" w:rsidTr="008B4EFB">
        <w:trPr>
          <w:gridAfter w:val="1"/>
          <w:wAfter w:w="85" w:type="dxa"/>
          <w:trHeight w:val="290"/>
        </w:trPr>
        <w:tc>
          <w:tcPr>
            <w:tcW w:w="2425" w:type="dxa"/>
            <w:gridSpan w:val="2"/>
            <w:tcBorders>
              <w:right w:val="single" w:sz="4" w:space="0" w:color="auto"/>
            </w:tcBorders>
          </w:tcPr>
          <w:p w:rsidR="00E933F6" w:rsidRPr="00651C28" w:rsidRDefault="00E933F6" w:rsidP="00E933F6"/>
        </w:tc>
        <w:tc>
          <w:tcPr>
            <w:tcW w:w="6300" w:type="dxa"/>
            <w:tcBorders>
              <w:left w:val="single" w:sz="4" w:space="0" w:color="auto"/>
            </w:tcBorders>
          </w:tcPr>
          <w:p w:rsidR="00E933F6" w:rsidRPr="00651C28" w:rsidRDefault="00E933F6" w:rsidP="00E933F6">
            <w:r>
              <w:t>Understanding Stress, Anxiety and Resilience for Educators &amp; Those in Their Care</w:t>
            </w:r>
          </w:p>
        </w:tc>
        <w:tc>
          <w:tcPr>
            <w:tcW w:w="1980" w:type="dxa"/>
          </w:tcPr>
          <w:p w:rsidR="00E933F6" w:rsidRDefault="00E933F6" w:rsidP="00E933F6"/>
          <w:p w:rsidR="00E933F6" w:rsidRPr="00651C28" w:rsidRDefault="00E933F6" w:rsidP="00E933F6">
            <w:r w:rsidRPr="00651C28">
              <w:t xml:space="preserve">APC </w:t>
            </w:r>
            <w:r>
              <w:t>120</w:t>
            </w:r>
          </w:p>
        </w:tc>
      </w:tr>
      <w:tr w:rsidR="00102D9D" w:rsidTr="008B4EFB">
        <w:tc>
          <w:tcPr>
            <w:tcW w:w="10790" w:type="dxa"/>
            <w:gridSpan w:val="5"/>
          </w:tcPr>
          <w:p w:rsidR="008B4EFB" w:rsidRDefault="002C27A8" w:rsidP="00097461">
            <w:pPr>
              <w:jc w:val="center"/>
            </w:pPr>
            <w:r>
              <w:br w:type="page"/>
            </w:r>
          </w:p>
          <w:p w:rsidR="008B4EFB" w:rsidRDefault="008B4EFB" w:rsidP="00097461">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-59055</wp:posOffset>
                      </wp:positionH>
                      <wp:positionV relativeFrom="paragraph">
                        <wp:posOffset>60325</wp:posOffset>
                      </wp:positionV>
                      <wp:extent cx="693420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6934200" cy="952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69ADB72" id="Straight Connector 6"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65pt,4.75pt" to="541.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" strokecolor="black [3200]" strokeweight="1.5pt">
                      <v:stroke joinstyle="miter"/>
                    </v:line>
                  </w:pict>
                </mc:Fallback>
              </mc:AlternateContent>
            </w:r>
          </w:p>
          <w:p w:rsidR="008B4EFB" w:rsidRDefault="008B4EFB" w:rsidP="00097461">
            <w:pPr>
              <w:jc w:val="center"/>
            </w:pPr>
          </w:p>
          <w:p w:rsidR="00102D9D" w:rsidRDefault="00102D9D" w:rsidP="00097461">
            <w:pPr>
              <w:jc w:val="center"/>
              <w:rPr>
                <w:b/>
                <w:i/>
                <w:sz w:val="24"/>
                <w:szCs w:val="24"/>
              </w:rPr>
            </w:pPr>
            <w:r w:rsidRPr="00102D9D">
              <w:rPr>
                <w:b/>
                <w:i/>
                <w:sz w:val="24"/>
                <w:szCs w:val="24"/>
              </w:rPr>
              <w:t xml:space="preserve">Breakout Session 1 </w:t>
            </w:r>
          </w:p>
          <w:p w:rsidR="00102D9D" w:rsidRPr="00102D9D" w:rsidRDefault="00102D9D" w:rsidP="00097461">
            <w:pPr>
              <w:jc w:val="center"/>
              <w:rPr>
                <w:b/>
                <w:i/>
                <w:sz w:val="24"/>
                <w:szCs w:val="24"/>
              </w:rPr>
            </w:pPr>
            <w:r w:rsidRPr="00102D9D">
              <w:rPr>
                <w:b/>
                <w:i/>
                <w:sz w:val="24"/>
                <w:szCs w:val="24"/>
              </w:rPr>
              <w:t>9:30 a.m. – 10:25 a.m.</w:t>
            </w:r>
          </w:p>
        </w:tc>
      </w:tr>
      <w:tr w:rsidR="00120F51" w:rsidTr="008B4EFB">
        <w:tc>
          <w:tcPr>
            <w:tcW w:w="10790" w:type="dxa"/>
            <w:gridSpan w:val="5"/>
          </w:tcPr>
          <w:p w:rsidR="00120F51" w:rsidRPr="00102D9D" w:rsidRDefault="00120F51" w:rsidP="00097461">
            <w:pPr>
              <w:jc w:val="center"/>
              <w:rPr>
                <w:b/>
                <w:i/>
                <w:sz w:val="24"/>
                <w:szCs w:val="24"/>
              </w:rPr>
            </w:pPr>
          </w:p>
        </w:tc>
      </w:tr>
      <w:tr w:rsidR="007F6412" w:rsidTr="008B4EFB">
        <w:tc>
          <w:tcPr>
            <w:tcW w:w="1525" w:type="dxa"/>
            <w:tcBorders>
              <w:right w:val="single" w:sz="4" w:space="0" w:color="auto"/>
            </w:tcBorders>
          </w:tcPr>
          <w:p w:rsidR="007F6412" w:rsidRDefault="007F6412" w:rsidP="00097461">
            <w:r>
              <w:t>Title:</w:t>
            </w:r>
          </w:p>
        </w:tc>
        <w:tc>
          <w:tcPr>
            <w:tcW w:w="9265" w:type="dxa"/>
            <w:gridSpan w:val="4"/>
            <w:tcBorders>
              <w:left w:val="single" w:sz="4" w:space="0" w:color="auto"/>
            </w:tcBorders>
          </w:tcPr>
          <w:p w:rsidR="007F6412" w:rsidRPr="007F6412" w:rsidRDefault="007F6412" w:rsidP="00097461">
            <w:pPr>
              <w:rPr>
                <w:b/>
              </w:rPr>
            </w:pPr>
            <w:r w:rsidRPr="007F6412">
              <w:rPr>
                <w:b/>
              </w:rPr>
              <w:t xml:space="preserve">Career Cruising: A Tool for </w:t>
            </w:r>
            <w:r w:rsidR="00592B3B">
              <w:rPr>
                <w:b/>
              </w:rPr>
              <w:t>P</w:t>
            </w:r>
            <w:r w:rsidRPr="007F6412">
              <w:rPr>
                <w:b/>
              </w:rPr>
              <w:t>ersonalized Learning (Sessions 1 &amp; 2)</w:t>
            </w:r>
          </w:p>
        </w:tc>
      </w:tr>
      <w:tr w:rsidR="007F6412" w:rsidTr="008B4EFB">
        <w:tc>
          <w:tcPr>
            <w:tcW w:w="1525" w:type="dxa"/>
            <w:tcBorders>
              <w:right w:val="single" w:sz="4" w:space="0" w:color="auto"/>
            </w:tcBorders>
          </w:tcPr>
          <w:p w:rsidR="007F6412" w:rsidRDefault="007F6412" w:rsidP="00097461">
            <w:r>
              <w:t>Room:</w:t>
            </w:r>
          </w:p>
        </w:tc>
        <w:tc>
          <w:tcPr>
            <w:tcW w:w="9265" w:type="dxa"/>
            <w:gridSpan w:val="4"/>
            <w:tcBorders>
              <w:left w:val="single" w:sz="4" w:space="0" w:color="auto"/>
            </w:tcBorders>
          </w:tcPr>
          <w:p w:rsidR="007F6412" w:rsidRDefault="007F6412" w:rsidP="00097461">
            <w:r>
              <w:t>APC</w:t>
            </w:r>
            <w:r w:rsidR="00E933F6">
              <w:t xml:space="preserve"> 290</w:t>
            </w:r>
          </w:p>
        </w:tc>
      </w:tr>
      <w:tr w:rsidR="007F6412" w:rsidTr="008B4EFB">
        <w:tc>
          <w:tcPr>
            <w:tcW w:w="1525" w:type="dxa"/>
            <w:tcBorders>
              <w:right w:val="single" w:sz="4" w:space="0" w:color="auto"/>
            </w:tcBorders>
          </w:tcPr>
          <w:p w:rsidR="007F6412" w:rsidRDefault="007F6412" w:rsidP="00097461">
            <w:r>
              <w:t>Presenters:</w:t>
            </w:r>
          </w:p>
        </w:tc>
        <w:tc>
          <w:tcPr>
            <w:tcW w:w="9265" w:type="dxa"/>
            <w:gridSpan w:val="4"/>
            <w:tcBorders>
              <w:left w:val="single" w:sz="4" w:space="0" w:color="auto"/>
            </w:tcBorders>
          </w:tcPr>
          <w:p w:rsidR="007F6412" w:rsidRPr="00607CC2" w:rsidRDefault="007F6412" w:rsidP="00097461">
            <w:pPr>
              <w:rPr>
                <w:i/>
              </w:rPr>
            </w:pPr>
            <w:r w:rsidRPr="00607CC2">
              <w:rPr>
                <w:i/>
              </w:rPr>
              <w:t xml:space="preserve">Anne Kuntz, Andrew Franklin, </w:t>
            </w:r>
            <w:proofErr w:type="spellStart"/>
            <w:r w:rsidRPr="00607CC2">
              <w:rPr>
                <w:i/>
              </w:rPr>
              <w:t>Kaneland</w:t>
            </w:r>
            <w:proofErr w:type="spellEnd"/>
            <w:r w:rsidRPr="00607CC2">
              <w:rPr>
                <w:i/>
              </w:rPr>
              <w:t xml:space="preserve"> High School</w:t>
            </w:r>
          </w:p>
        </w:tc>
      </w:tr>
      <w:tr w:rsidR="007F6412" w:rsidTr="008B4EFB">
        <w:tc>
          <w:tcPr>
            <w:tcW w:w="1525" w:type="dxa"/>
            <w:tcBorders>
              <w:right w:val="single" w:sz="4" w:space="0" w:color="auto"/>
            </w:tcBorders>
          </w:tcPr>
          <w:p w:rsidR="007F6412" w:rsidRDefault="007F6412" w:rsidP="00097461">
            <w:r>
              <w:t>Description:</w:t>
            </w:r>
          </w:p>
        </w:tc>
        <w:tc>
          <w:tcPr>
            <w:tcW w:w="9265" w:type="dxa"/>
            <w:gridSpan w:val="4"/>
            <w:tcBorders>
              <w:left w:val="single" w:sz="4" w:space="0" w:color="auto"/>
            </w:tcBorders>
          </w:tcPr>
          <w:p w:rsidR="007F6412" w:rsidRPr="007F6412" w:rsidRDefault="007F6412" w:rsidP="00097461">
            <w:r w:rsidRPr="007F6412">
              <w:t xml:space="preserve">With a focus on personalized learning, </w:t>
            </w:r>
            <w:proofErr w:type="spellStart"/>
            <w:r w:rsidRPr="007F6412">
              <w:t>Kaneland</w:t>
            </w:r>
            <w:proofErr w:type="spellEnd"/>
            <w:r w:rsidRPr="007F6412">
              <w:t xml:space="preserve"> High </w:t>
            </w:r>
            <w:proofErr w:type="gramStart"/>
            <w:r w:rsidRPr="007F6412">
              <w:t>School,</w:t>
            </w:r>
            <w:proofErr w:type="gramEnd"/>
            <w:r w:rsidRPr="007F6412">
              <w:t xml:space="preserve"> is using Career Cruising, an online tool, to guide students in setting personal goals. Come see how you too can use Career Cruising to personalize learning. </w:t>
            </w:r>
          </w:p>
          <w:p w:rsidR="007F6412" w:rsidRDefault="007F6412" w:rsidP="00097461"/>
        </w:tc>
      </w:tr>
      <w:tr w:rsidR="007F6412" w:rsidTr="008B4EFB">
        <w:tc>
          <w:tcPr>
            <w:tcW w:w="1525" w:type="dxa"/>
            <w:tcBorders>
              <w:right w:val="single" w:sz="4" w:space="0" w:color="auto"/>
            </w:tcBorders>
          </w:tcPr>
          <w:p w:rsidR="007F6412" w:rsidRDefault="007F6412" w:rsidP="00097461">
            <w:r>
              <w:t>Title:</w:t>
            </w:r>
          </w:p>
        </w:tc>
        <w:tc>
          <w:tcPr>
            <w:tcW w:w="9265" w:type="dxa"/>
            <w:gridSpan w:val="4"/>
            <w:tcBorders>
              <w:left w:val="single" w:sz="4" w:space="0" w:color="auto"/>
            </w:tcBorders>
          </w:tcPr>
          <w:p w:rsidR="007F6412" w:rsidRPr="007F6412" w:rsidRDefault="007F6412" w:rsidP="00097461">
            <w:pPr>
              <w:rPr>
                <w:b/>
              </w:rPr>
            </w:pPr>
            <w:r w:rsidRPr="007F6412">
              <w:rPr>
                <w:b/>
              </w:rPr>
              <w:t xml:space="preserve">InDesign </w:t>
            </w:r>
            <w:proofErr w:type="spellStart"/>
            <w:r w:rsidRPr="007F6412">
              <w:rPr>
                <w:b/>
              </w:rPr>
              <w:t>Bootcamp</w:t>
            </w:r>
            <w:proofErr w:type="spellEnd"/>
            <w:r w:rsidRPr="007F6412">
              <w:rPr>
                <w:b/>
              </w:rPr>
              <w:t>: Graphic Communications (Sessions 1 &amp; 2)</w:t>
            </w:r>
          </w:p>
        </w:tc>
      </w:tr>
      <w:tr w:rsidR="007F6412" w:rsidTr="008B4EFB">
        <w:tc>
          <w:tcPr>
            <w:tcW w:w="1525" w:type="dxa"/>
            <w:tcBorders>
              <w:right w:val="single" w:sz="4" w:space="0" w:color="auto"/>
            </w:tcBorders>
          </w:tcPr>
          <w:p w:rsidR="007F6412" w:rsidRDefault="007F6412" w:rsidP="00097461">
            <w:r>
              <w:t>Room:</w:t>
            </w:r>
          </w:p>
        </w:tc>
        <w:tc>
          <w:tcPr>
            <w:tcW w:w="9265" w:type="dxa"/>
            <w:gridSpan w:val="4"/>
            <w:tcBorders>
              <w:left w:val="single" w:sz="4" w:space="0" w:color="auto"/>
            </w:tcBorders>
          </w:tcPr>
          <w:p w:rsidR="007F6412" w:rsidRDefault="00E933F6" w:rsidP="00097461">
            <w:r>
              <w:t>HNN 107</w:t>
            </w:r>
          </w:p>
        </w:tc>
      </w:tr>
      <w:tr w:rsidR="007F6412" w:rsidTr="008B4EFB">
        <w:tc>
          <w:tcPr>
            <w:tcW w:w="1525" w:type="dxa"/>
            <w:tcBorders>
              <w:right w:val="single" w:sz="4" w:space="0" w:color="auto"/>
            </w:tcBorders>
          </w:tcPr>
          <w:p w:rsidR="007F6412" w:rsidRDefault="007F6412" w:rsidP="00097461">
            <w:r>
              <w:t>Presenter:</w:t>
            </w:r>
          </w:p>
        </w:tc>
        <w:tc>
          <w:tcPr>
            <w:tcW w:w="9265" w:type="dxa"/>
            <w:gridSpan w:val="4"/>
            <w:tcBorders>
              <w:left w:val="single" w:sz="4" w:space="0" w:color="auto"/>
            </w:tcBorders>
          </w:tcPr>
          <w:p w:rsidR="007F6412" w:rsidRPr="00607CC2" w:rsidRDefault="007F6412" w:rsidP="00097461">
            <w:pPr>
              <w:rPr>
                <w:i/>
              </w:rPr>
            </w:pPr>
            <w:r w:rsidRPr="00607CC2">
              <w:rPr>
                <w:i/>
              </w:rPr>
              <w:t xml:space="preserve">Andrea Barker, Adjunct Faculty, Waubonsee Community College </w:t>
            </w:r>
          </w:p>
        </w:tc>
      </w:tr>
      <w:tr w:rsidR="007F6412" w:rsidTr="008B4EFB">
        <w:tc>
          <w:tcPr>
            <w:tcW w:w="1525" w:type="dxa"/>
            <w:tcBorders>
              <w:right w:val="single" w:sz="4" w:space="0" w:color="auto"/>
            </w:tcBorders>
          </w:tcPr>
          <w:p w:rsidR="007F6412" w:rsidRDefault="007F6412" w:rsidP="00097461">
            <w:r>
              <w:t>Description:</w:t>
            </w:r>
          </w:p>
        </w:tc>
        <w:tc>
          <w:tcPr>
            <w:tcW w:w="9265" w:type="dxa"/>
            <w:gridSpan w:val="4"/>
            <w:tcBorders>
              <w:left w:val="single" w:sz="4" w:space="0" w:color="auto"/>
            </w:tcBorders>
          </w:tcPr>
          <w:p w:rsidR="007F6412" w:rsidRPr="007F6412" w:rsidRDefault="007F6412" w:rsidP="00097461">
            <w:pPr>
              <w:contextualSpacing/>
            </w:pPr>
            <w:r w:rsidRPr="007F6412">
              <w:t xml:space="preserve">This session, targeted to the Graphic Communications program committee members, will highlight key features of Adobe InDesign. This session is not for beginners to InDesign and is not an introduction to the product. Others are welcome to attend. However, you must have a basic or beginning knowledge of the program to register.  </w:t>
            </w:r>
          </w:p>
          <w:p w:rsidR="007F6412" w:rsidRPr="005E7EED" w:rsidRDefault="007F6412" w:rsidP="00097461">
            <w:pPr>
              <w:spacing w:after="15"/>
              <w:rPr>
                <w:rFonts w:ascii="Calibri" w:eastAsia="Times New Roman" w:hAnsi="Calibri" w:cs="Segoe UI"/>
                <w:iCs/>
              </w:rPr>
            </w:pPr>
          </w:p>
        </w:tc>
      </w:tr>
      <w:tr w:rsidR="000E24A8" w:rsidTr="008B4EFB">
        <w:tc>
          <w:tcPr>
            <w:tcW w:w="1525" w:type="dxa"/>
            <w:tcBorders>
              <w:right w:val="single" w:sz="4" w:space="0" w:color="auto"/>
            </w:tcBorders>
          </w:tcPr>
          <w:p w:rsidR="000E24A8" w:rsidRDefault="000E24A8" w:rsidP="000E24A8">
            <w:r>
              <w:t>Title:</w:t>
            </w:r>
          </w:p>
        </w:tc>
        <w:tc>
          <w:tcPr>
            <w:tcW w:w="9265" w:type="dxa"/>
            <w:gridSpan w:val="4"/>
            <w:tcBorders>
              <w:left w:val="single" w:sz="4" w:space="0" w:color="auto"/>
            </w:tcBorders>
          </w:tcPr>
          <w:p w:rsidR="000E24A8" w:rsidRPr="00607CC2" w:rsidRDefault="000E24A8" w:rsidP="000E24A8">
            <w:pPr>
              <w:rPr>
                <w:b/>
              </w:rPr>
            </w:pPr>
            <w:r w:rsidRPr="00607CC2">
              <w:rPr>
                <w:b/>
              </w:rPr>
              <w:t xml:space="preserve">Indian Valley Vocational Center &amp; </w:t>
            </w:r>
            <w:r w:rsidR="00A76E57">
              <w:rPr>
                <w:b/>
              </w:rPr>
              <w:t xml:space="preserve">the </w:t>
            </w:r>
            <w:r w:rsidRPr="00607CC2">
              <w:rPr>
                <w:b/>
              </w:rPr>
              <w:t>Career Development Center</w:t>
            </w:r>
          </w:p>
        </w:tc>
      </w:tr>
      <w:tr w:rsidR="000E24A8" w:rsidTr="008B4EFB">
        <w:tc>
          <w:tcPr>
            <w:tcW w:w="1525" w:type="dxa"/>
            <w:tcBorders>
              <w:right w:val="single" w:sz="4" w:space="0" w:color="auto"/>
            </w:tcBorders>
          </w:tcPr>
          <w:p w:rsidR="000E24A8" w:rsidRDefault="000E24A8" w:rsidP="000E24A8">
            <w:r>
              <w:t>Room:</w:t>
            </w:r>
          </w:p>
        </w:tc>
        <w:tc>
          <w:tcPr>
            <w:tcW w:w="9265" w:type="dxa"/>
            <w:gridSpan w:val="4"/>
            <w:tcBorders>
              <w:left w:val="single" w:sz="4" w:space="0" w:color="auto"/>
            </w:tcBorders>
          </w:tcPr>
          <w:p w:rsidR="000E24A8" w:rsidRDefault="000E24A8" w:rsidP="000E24A8">
            <w:pPr>
              <w:contextualSpacing/>
            </w:pPr>
            <w:r>
              <w:t xml:space="preserve">APC </w:t>
            </w:r>
            <w:r w:rsidR="00E933F6">
              <w:t>158</w:t>
            </w:r>
          </w:p>
        </w:tc>
      </w:tr>
      <w:tr w:rsidR="000E24A8" w:rsidTr="008B4EFB">
        <w:tc>
          <w:tcPr>
            <w:tcW w:w="1525" w:type="dxa"/>
            <w:tcBorders>
              <w:right w:val="single" w:sz="4" w:space="0" w:color="auto"/>
            </w:tcBorders>
          </w:tcPr>
          <w:p w:rsidR="000E24A8" w:rsidRDefault="000E24A8" w:rsidP="000E24A8">
            <w:r>
              <w:t>Presenter:</w:t>
            </w:r>
          </w:p>
        </w:tc>
        <w:tc>
          <w:tcPr>
            <w:tcW w:w="9265" w:type="dxa"/>
            <w:gridSpan w:val="4"/>
            <w:tcBorders>
              <w:left w:val="single" w:sz="4" w:space="0" w:color="auto"/>
            </w:tcBorders>
          </w:tcPr>
          <w:p w:rsidR="000E24A8" w:rsidRPr="00607CC2" w:rsidRDefault="000E24A8" w:rsidP="000E24A8">
            <w:pPr>
              <w:contextualSpacing/>
              <w:rPr>
                <w:rFonts w:cs="Times New Roman"/>
                <w:i/>
                <w:sz w:val="24"/>
                <w:szCs w:val="24"/>
              </w:rPr>
            </w:pPr>
            <w:r w:rsidRPr="00607CC2">
              <w:rPr>
                <w:rFonts w:cs="Times New Roman"/>
                <w:i/>
                <w:sz w:val="24"/>
                <w:szCs w:val="24"/>
              </w:rPr>
              <w:t xml:space="preserve">Julie </w:t>
            </w:r>
            <w:proofErr w:type="spellStart"/>
            <w:r w:rsidRPr="00607CC2">
              <w:rPr>
                <w:rFonts w:cs="Times New Roman"/>
                <w:i/>
                <w:sz w:val="24"/>
                <w:szCs w:val="24"/>
              </w:rPr>
              <w:t>Bechtold</w:t>
            </w:r>
            <w:proofErr w:type="spellEnd"/>
            <w:r w:rsidRPr="00607CC2">
              <w:rPr>
                <w:rFonts w:cs="Times New Roman"/>
                <w:i/>
                <w:sz w:val="24"/>
                <w:szCs w:val="24"/>
              </w:rPr>
              <w:t>, Career Development Center Manager</w:t>
            </w:r>
          </w:p>
        </w:tc>
      </w:tr>
      <w:tr w:rsidR="000E24A8" w:rsidTr="008B4EFB">
        <w:tc>
          <w:tcPr>
            <w:tcW w:w="1525" w:type="dxa"/>
            <w:tcBorders>
              <w:right w:val="single" w:sz="4" w:space="0" w:color="auto"/>
            </w:tcBorders>
          </w:tcPr>
          <w:p w:rsidR="000E24A8" w:rsidRDefault="000E24A8" w:rsidP="000E24A8">
            <w:r>
              <w:t>Description:</w:t>
            </w:r>
          </w:p>
        </w:tc>
        <w:tc>
          <w:tcPr>
            <w:tcW w:w="9265" w:type="dxa"/>
            <w:gridSpan w:val="4"/>
            <w:tcBorders>
              <w:left w:val="single" w:sz="4" w:space="0" w:color="auto"/>
            </w:tcBorders>
          </w:tcPr>
          <w:p w:rsidR="000E24A8" w:rsidRPr="00B753CB" w:rsidRDefault="000E24A8" w:rsidP="000E24A8">
            <w:pPr>
              <w:contextualSpacing/>
              <w:rPr>
                <w:rFonts w:cs="Times New Roman"/>
                <w:sz w:val="24"/>
                <w:szCs w:val="24"/>
              </w:rPr>
            </w:pPr>
            <w:r w:rsidRPr="00B753CB">
              <w:rPr>
                <w:rFonts w:cs="Times New Roman"/>
                <w:sz w:val="24"/>
                <w:szCs w:val="24"/>
              </w:rPr>
              <w:t xml:space="preserve">This session is for Indian Valley Vocational Center teachers and staff only. It continues the ongoing work and partnership with the Waubonsee Career Development Center. </w:t>
            </w:r>
          </w:p>
          <w:p w:rsidR="000E24A8" w:rsidRPr="004916CB" w:rsidRDefault="000E24A8" w:rsidP="000E24A8"/>
        </w:tc>
      </w:tr>
      <w:tr w:rsidR="000E24A8" w:rsidTr="008B4EFB">
        <w:tc>
          <w:tcPr>
            <w:tcW w:w="1525" w:type="dxa"/>
            <w:tcBorders>
              <w:right w:val="single" w:sz="4" w:space="0" w:color="auto"/>
            </w:tcBorders>
          </w:tcPr>
          <w:p w:rsidR="000E24A8" w:rsidRDefault="000E24A8" w:rsidP="000E24A8">
            <w:r>
              <w:t>Title:</w:t>
            </w:r>
          </w:p>
        </w:tc>
        <w:tc>
          <w:tcPr>
            <w:tcW w:w="9265" w:type="dxa"/>
            <w:gridSpan w:val="4"/>
            <w:tcBorders>
              <w:left w:val="single" w:sz="4" w:space="0" w:color="auto"/>
            </w:tcBorders>
          </w:tcPr>
          <w:p w:rsidR="000E24A8" w:rsidRPr="00607CC2" w:rsidRDefault="000E24A8" w:rsidP="000E24A8">
            <w:pPr>
              <w:rPr>
                <w:b/>
              </w:rPr>
            </w:pPr>
            <w:r w:rsidRPr="00607CC2">
              <w:rPr>
                <w:b/>
              </w:rPr>
              <w:t>Keynote follow-up: Every Day is an Interview</w:t>
            </w:r>
          </w:p>
        </w:tc>
      </w:tr>
      <w:tr w:rsidR="000E24A8" w:rsidTr="008B4EFB">
        <w:tc>
          <w:tcPr>
            <w:tcW w:w="1525" w:type="dxa"/>
            <w:tcBorders>
              <w:right w:val="single" w:sz="4" w:space="0" w:color="auto"/>
            </w:tcBorders>
          </w:tcPr>
          <w:p w:rsidR="000E24A8" w:rsidRDefault="000E24A8" w:rsidP="000E24A8">
            <w:r>
              <w:t>Room:</w:t>
            </w:r>
          </w:p>
        </w:tc>
        <w:tc>
          <w:tcPr>
            <w:tcW w:w="9265" w:type="dxa"/>
            <w:gridSpan w:val="4"/>
            <w:tcBorders>
              <w:left w:val="single" w:sz="4" w:space="0" w:color="auto"/>
            </w:tcBorders>
          </w:tcPr>
          <w:p w:rsidR="000E24A8" w:rsidRDefault="000E24A8" w:rsidP="000E24A8">
            <w:r>
              <w:t xml:space="preserve">APC </w:t>
            </w:r>
            <w:r w:rsidR="00E933F6">
              <w:t>160</w:t>
            </w:r>
          </w:p>
        </w:tc>
      </w:tr>
      <w:tr w:rsidR="000E24A8" w:rsidTr="008B4EFB">
        <w:tc>
          <w:tcPr>
            <w:tcW w:w="1525" w:type="dxa"/>
            <w:tcBorders>
              <w:right w:val="single" w:sz="4" w:space="0" w:color="auto"/>
            </w:tcBorders>
          </w:tcPr>
          <w:p w:rsidR="000E24A8" w:rsidRDefault="000E24A8" w:rsidP="000E24A8">
            <w:r>
              <w:t>Presenter:</w:t>
            </w:r>
          </w:p>
        </w:tc>
        <w:tc>
          <w:tcPr>
            <w:tcW w:w="9265" w:type="dxa"/>
            <w:gridSpan w:val="4"/>
            <w:tcBorders>
              <w:left w:val="single" w:sz="4" w:space="0" w:color="auto"/>
            </w:tcBorders>
          </w:tcPr>
          <w:p w:rsidR="000E24A8" w:rsidRDefault="000E24A8" w:rsidP="000E24A8">
            <w:pPr>
              <w:shd w:val="clear" w:color="auto" w:fill="FFFFFF"/>
            </w:pPr>
            <w:r w:rsidRPr="00B753CB">
              <w:rPr>
                <w:rFonts w:eastAsia="Times New Roman" w:cs="Times New Roman"/>
                <w:i/>
                <w:color w:val="222222"/>
                <w:sz w:val="24"/>
                <w:szCs w:val="24"/>
              </w:rPr>
              <w:t>Brooks Harper</w:t>
            </w:r>
          </w:p>
        </w:tc>
      </w:tr>
      <w:tr w:rsidR="000E24A8" w:rsidTr="008B4EFB">
        <w:tc>
          <w:tcPr>
            <w:tcW w:w="1525" w:type="dxa"/>
            <w:tcBorders>
              <w:right w:val="single" w:sz="4" w:space="0" w:color="auto"/>
            </w:tcBorders>
          </w:tcPr>
          <w:p w:rsidR="000E24A8" w:rsidRDefault="000E24A8" w:rsidP="000E24A8">
            <w:r>
              <w:t>Description:</w:t>
            </w:r>
          </w:p>
        </w:tc>
        <w:tc>
          <w:tcPr>
            <w:tcW w:w="9265" w:type="dxa"/>
            <w:gridSpan w:val="4"/>
            <w:tcBorders>
              <w:left w:val="single" w:sz="4" w:space="0" w:color="auto"/>
            </w:tcBorders>
          </w:tcPr>
          <w:p w:rsidR="000E24A8" w:rsidRPr="00B753CB" w:rsidRDefault="000E24A8" w:rsidP="000E24A8">
            <w:pPr>
              <w:rPr>
                <w:rFonts w:cs="Times New Roman"/>
                <w:sz w:val="24"/>
                <w:szCs w:val="24"/>
              </w:rPr>
            </w:pPr>
            <w:r w:rsidRPr="00B753CB">
              <w:rPr>
                <w:rFonts w:cs="Times New Roman"/>
                <w:sz w:val="24"/>
                <w:szCs w:val="24"/>
              </w:rPr>
              <w:t xml:space="preserve">This breakout session is an extension of Brooks’ keynote discussing interview techniques and networking strategies that </w:t>
            </w:r>
            <w:proofErr w:type="gramStart"/>
            <w:r w:rsidRPr="00B753CB">
              <w:rPr>
                <w:rFonts w:cs="Times New Roman"/>
                <w:sz w:val="24"/>
                <w:szCs w:val="24"/>
              </w:rPr>
              <w:t>have been proven</w:t>
            </w:r>
            <w:proofErr w:type="gramEnd"/>
            <w:r w:rsidRPr="00B753CB">
              <w:rPr>
                <w:rFonts w:cs="Times New Roman"/>
                <w:sz w:val="24"/>
                <w:szCs w:val="24"/>
              </w:rPr>
              <w:t xml:space="preserve"> to give job applicants an advantage over the competition</w:t>
            </w:r>
            <w:r w:rsidRPr="00B753CB">
              <w:rPr>
                <w:sz w:val="20"/>
              </w:rPr>
              <w:t xml:space="preserve">.  </w:t>
            </w:r>
            <w:r w:rsidRPr="00B753CB">
              <w:rPr>
                <w:rFonts w:cs="Times New Roman"/>
                <w:sz w:val="24"/>
                <w:szCs w:val="24"/>
              </w:rPr>
              <w:t xml:space="preserve">He addresses the value that every day presents not only for students, </w:t>
            </w:r>
            <w:proofErr w:type="gramStart"/>
            <w:r w:rsidRPr="00B753CB">
              <w:rPr>
                <w:rFonts w:cs="Times New Roman"/>
                <w:sz w:val="24"/>
                <w:szCs w:val="24"/>
              </w:rPr>
              <w:t>but</w:t>
            </w:r>
            <w:proofErr w:type="gramEnd"/>
            <w:r w:rsidRPr="00B753CB">
              <w:rPr>
                <w:rFonts w:cs="Times New Roman"/>
                <w:sz w:val="24"/>
                <w:szCs w:val="24"/>
              </w:rPr>
              <w:t xml:space="preserve"> for the career development of educators and professionals.  Brooks will</w:t>
            </w:r>
            <w:r>
              <w:rPr>
                <w:rFonts w:cs="Times New Roman"/>
                <w:sz w:val="24"/>
                <w:szCs w:val="24"/>
              </w:rPr>
              <w:t xml:space="preserve"> also open the floor up for Q&amp;A.</w:t>
            </w:r>
          </w:p>
          <w:p w:rsidR="000E24A8" w:rsidRDefault="000E24A8" w:rsidP="000E24A8"/>
        </w:tc>
      </w:tr>
      <w:tr w:rsidR="000E24A8" w:rsidTr="008B4EFB">
        <w:tc>
          <w:tcPr>
            <w:tcW w:w="1525" w:type="dxa"/>
            <w:tcBorders>
              <w:right w:val="single" w:sz="4" w:space="0" w:color="auto"/>
            </w:tcBorders>
          </w:tcPr>
          <w:p w:rsidR="000E24A8" w:rsidRDefault="000E24A8" w:rsidP="000E24A8">
            <w:r>
              <w:lastRenderedPageBreak/>
              <w:t>Title:</w:t>
            </w:r>
          </w:p>
        </w:tc>
        <w:tc>
          <w:tcPr>
            <w:tcW w:w="9265" w:type="dxa"/>
            <w:gridSpan w:val="4"/>
            <w:tcBorders>
              <w:left w:val="single" w:sz="4" w:space="0" w:color="auto"/>
            </w:tcBorders>
          </w:tcPr>
          <w:p w:rsidR="000E24A8" w:rsidRPr="00607CC2" w:rsidRDefault="00A76E57" w:rsidP="000E24A8">
            <w:pPr>
              <w:rPr>
                <w:b/>
              </w:rPr>
            </w:pPr>
            <w:r>
              <w:rPr>
                <w:b/>
              </w:rPr>
              <w:t xml:space="preserve">On </w:t>
            </w:r>
            <w:proofErr w:type="spellStart"/>
            <w:r>
              <w:rPr>
                <w:b/>
              </w:rPr>
              <w:t>PaCE</w:t>
            </w:r>
            <w:proofErr w:type="spellEnd"/>
            <w:r w:rsidR="000E24A8" w:rsidRPr="00607CC2">
              <w:rPr>
                <w:b/>
              </w:rPr>
              <w:t xml:space="preserve"> to Thrive: An Examination of the Illinois Postsecondary and Career Expectations Framework</w:t>
            </w:r>
          </w:p>
        </w:tc>
      </w:tr>
      <w:tr w:rsidR="000E24A8" w:rsidTr="008B4EFB">
        <w:tc>
          <w:tcPr>
            <w:tcW w:w="1525" w:type="dxa"/>
            <w:tcBorders>
              <w:right w:val="single" w:sz="4" w:space="0" w:color="auto"/>
            </w:tcBorders>
          </w:tcPr>
          <w:p w:rsidR="000E24A8" w:rsidRDefault="000E24A8" w:rsidP="000E24A8">
            <w:r>
              <w:t>Room:</w:t>
            </w:r>
          </w:p>
        </w:tc>
        <w:tc>
          <w:tcPr>
            <w:tcW w:w="9265" w:type="dxa"/>
            <w:gridSpan w:val="4"/>
            <w:tcBorders>
              <w:left w:val="single" w:sz="4" w:space="0" w:color="auto"/>
            </w:tcBorders>
          </w:tcPr>
          <w:p w:rsidR="000E24A8" w:rsidRDefault="000E24A8" w:rsidP="000E24A8">
            <w:pPr>
              <w:contextualSpacing/>
            </w:pPr>
            <w:r>
              <w:t xml:space="preserve">APC </w:t>
            </w:r>
            <w:r w:rsidR="00E933F6">
              <w:t>195</w:t>
            </w:r>
          </w:p>
        </w:tc>
      </w:tr>
      <w:tr w:rsidR="000E24A8" w:rsidTr="008B4EFB">
        <w:tc>
          <w:tcPr>
            <w:tcW w:w="1525" w:type="dxa"/>
            <w:tcBorders>
              <w:right w:val="single" w:sz="4" w:space="0" w:color="auto"/>
            </w:tcBorders>
          </w:tcPr>
          <w:p w:rsidR="000E24A8" w:rsidRDefault="000E24A8" w:rsidP="000E24A8">
            <w:r>
              <w:t>Presenter:</w:t>
            </w:r>
          </w:p>
        </w:tc>
        <w:tc>
          <w:tcPr>
            <w:tcW w:w="9265" w:type="dxa"/>
            <w:gridSpan w:val="4"/>
            <w:tcBorders>
              <w:left w:val="single" w:sz="4" w:space="0" w:color="auto"/>
            </w:tcBorders>
          </w:tcPr>
          <w:p w:rsidR="000E24A8" w:rsidRPr="00A4247C" w:rsidRDefault="000E24A8" w:rsidP="000E24A8">
            <w:pPr>
              <w:contextualSpacing/>
              <w:rPr>
                <w:rFonts w:cs="Times New Roman"/>
                <w:i/>
                <w:sz w:val="24"/>
                <w:szCs w:val="24"/>
              </w:rPr>
            </w:pPr>
            <w:r w:rsidRPr="00B753CB">
              <w:rPr>
                <w:rFonts w:cs="Times New Roman"/>
                <w:i/>
                <w:sz w:val="24"/>
                <w:szCs w:val="24"/>
              </w:rPr>
              <w:t xml:space="preserve">Kimberly </w:t>
            </w:r>
            <w:proofErr w:type="spellStart"/>
            <w:r w:rsidRPr="00B753CB">
              <w:rPr>
                <w:rFonts w:cs="Times New Roman"/>
                <w:i/>
                <w:sz w:val="24"/>
                <w:szCs w:val="24"/>
              </w:rPr>
              <w:t>Korando</w:t>
            </w:r>
            <w:proofErr w:type="spellEnd"/>
            <w:r w:rsidRPr="00B753CB">
              <w:rPr>
                <w:rFonts w:cs="Times New Roman"/>
                <w:i/>
                <w:sz w:val="24"/>
                <w:szCs w:val="24"/>
              </w:rPr>
              <w:t>, Illinois Student Assistance Commission (ISAC)</w:t>
            </w:r>
          </w:p>
        </w:tc>
      </w:tr>
      <w:tr w:rsidR="000E24A8" w:rsidTr="008B4EFB">
        <w:tc>
          <w:tcPr>
            <w:tcW w:w="1525" w:type="dxa"/>
            <w:tcBorders>
              <w:right w:val="single" w:sz="4" w:space="0" w:color="auto"/>
            </w:tcBorders>
          </w:tcPr>
          <w:p w:rsidR="000E24A8" w:rsidRDefault="000E24A8" w:rsidP="000E24A8">
            <w:r>
              <w:t>Description:</w:t>
            </w:r>
          </w:p>
        </w:tc>
        <w:tc>
          <w:tcPr>
            <w:tcW w:w="9265" w:type="dxa"/>
            <w:gridSpan w:val="4"/>
            <w:tcBorders>
              <w:left w:val="single" w:sz="4" w:space="0" w:color="auto"/>
            </w:tcBorders>
          </w:tcPr>
          <w:p w:rsidR="000E24A8" w:rsidRDefault="000E24A8" w:rsidP="00B02829">
            <w:pPr>
              <w:spacing w:before="100" w:beforeAutospacing="1" w:after="100" w:afterAutospacing="1"/>
              <w:contextualSpacing/>
              <w:rPr>
                <w:rFonts w:eastAsia="Times New Roman" w:cs="Times New Roman"/>
                <w:color w:val="000000"/>
                <w:sz w:val="24"/>
                <w:szCs w:val="24"/>
              </w:rPr>
            </w:pPr>
            <w:r w:rsidRPr="00B753CB">
              <w:rPr>
                <w:rFonts w:eastAsia="Times New Roman" w:cs="Times New Roman"/>
                <w:color w:val="000000"/>
                <w:sz w:val="24"/>
                <w:szCs w:val="24"/>
              </w:rPr>
              <w:t>This session provides an overview of the development of the Illinois Postsecondary and Career Expectations (</w:t>
            </w:r>
            <w:proofErr w:type="spellStart"/>
            <w:r w:rsidRPr="00B753CB">
              <w:rPr>
                <w:rFonts w:eastAsia="Times New Roman" w:cs="Times New Roman"/>
                <w:color w:val="000000"/>
                <w:sz w:val="24"/>
                <w:szCs w:val="24"/>
              </w:rPr>
              <w:t>PaCE</w:t>
            </w:r>
            <w:proofErr w:type="spellEnd"/>
            <w:r w:rsidRPr="00B753CB">
              <w:rPr>
                <w:rFonts w:eastAsia="Times New Roman" w:cs="Times New Roman"/>
                <w:color w:val="000000"/>
                <w:sz w:val="24"/>
                <w:szCs w:val="24"/>
              </w:rPr>
              <w:t>) framework.  ISAC worked in partnership with stakeholders throughout the state to develop a framework for 8</w:t>
            </w:r>
            <w:r w:rsidRPr="00B753CB">
              <w:rPr>
                <w:rFonts w:eastAsia="Times New Roman" w:cs="Times New Roman"/>
                <w:color w:val="000000"/>
                <w:sz w:val="24"/>
                <w:szCs w:val="24"/>
                <w:vertAlign w:val="superscript"/>
              </w:rPr>
              <w:t>th</w:t>
            </w:r>
            <w:r w:rsidRPr="00B753CB">
              <w:rPr>
                <w:rFonts w:eastAsia="Times New Roman" w:cs="Times New Roman"/>
                <w:color w:val="000000"/>
                <w:sz w:val="24"/>
                <w:szCs w:val="24"/>
              </w:rPr>
              <w:t xml:space="preserve"> through 12</w:t>
            </w:r>
            <w:r w:rsidRPr="00B753CB">
              <w:rPr>
                <w:rFonts w:eastAsia="Times New Roman" w:cs="Times New Roman"/>
                <w:color w:val="000000"/>
                <w:sz w:val="24"/>
                <w:szCs w:val="24"/>
                <w:vertAlign w:val="superscript"/>
              </w:rPr>
              <w:t>th</w:t>
            </w:r>
            <w:r w:rsidRPr="00B753CB">
              <w:rPr>
                <w:rFonts w:eastAsia="Times New Roman" w:cs="Times New Roman"/>
                <w:color w:val="000000"/>
                <w:sz w:val="24"/>
                <w:szCs w:val="24"/>
              </w:rPr>
              <w:t xml:space="preserve"> grade students that </w:t>
            </w:r>
            <w:proofErr w:type="gramStart"/>
            <w:r w:rsidRPr="00B753CB">
              <w:rPr>
                <w:rFonts w:eastAsia="Times New Roman" w:cs="Times New Roman"/>
                <w:color w:val="000000"/>
                <w:sz w:val="24"/>
                <w:szCs w:val="24"/>
              </w:rPr>
              <w:t>is organized</w:t>
            </w:r>
            <w:proofErr w:type="gramEnd"/>
            <w:r w:rsidRPr="00B753CB">
              <w:rPr>
                <w:rFonts w:eastAsia="Times New Roman" w:cs="Times New Roman"/>
                <w:color w:val="000000"/>
                <w:sz w:val="24"/>
                <w:szCs w:val="24"/>
              </w:rPr>
              <w:t xml:space="preserve"> around meeting benchmarks in three key areas:  Postsecondary Exploration, Preparation and Selection, Career Exploration and Development and Financial Aid and Literacy.  The presenter will discuss implementing the framework and </w:t>
            </w:r>
            <w:proofErr w:type="spellStart"/>
            <w:r w:rsidRPr="00B753CB">
              <w:rPr>
                <w:rFonts w:eastAsia="Times New Roman" w:cs="Times New Roman"/>
                <w:color w:val="000000"/>
                <w:sz w:val="24"/>
                <w:szCs w:val="24"/>
              </w:rPr>
              <w:t>PaCE</w:t>
            </w:r>
            <w:proofErr w:type="spellEnd"/>
            <w:r w:rsidRPr="00B753CB">
              <w:rPr>
                <w:rFonts w:eastAsia="Times New Roman" w:cs="Times New Roman"/>
                <w:color w:val="000000"/>
                <w:sz w:val="24"/>
                <w:szCs w:val="24"/>
              </w:rPr>
              <w:t xml:space="preserve"> workshop options offered by ISAC.</w:t>
            </w:r>
          </w:p>
          <w:p w:rsidR="00592B3B" w:rsidRPr="00B02829" w:rsidRDefault="00592B3B" w:rsidP="00B02829">
            <w:pPr>
              <w:spacing w:before="100" w:beforeAutospacing="1" w:after="100" w:afterAutospacing="1"/>
              <w:contextualSpacing/>
              <w:rPr>
                <w:rFonts w:cs="Times New Roman"/>
                <w:sz w:val="24"/>
                <w:szCs w:val="24"/>
              </w:rPr>
            </w:pPr>
          </w:p>
        </w:tc>
      </w:tr>
      <w:tr w:rsidR="000E24A8" w:rsidTr="008B4EFB">
        <w:tc>
          <w:tcPr>
            <w:tcW w:w="1525" w:type="dxa"/>
            <w:tcBorders>
              <w:right w:val="single" w:sz="4" w:space="0" w:color="auto"/>
            </w:tcBorders>
          </w:tcPr>
          <w:p w:rsidR="000E24A8" w:rsidRDefault="000E24A8" w:rsidP="000E24A8">
            <w:r>
              <w:br w:type="page"/>
              <w:t>Title:</w:t>
            </w:r>
          </w:p>
        </w:tc>
        <w:tc>
          <w:tcPr>
            <w:tcW w:w="9265" w:type="dxa"/>
            <w:gridSpan w:val="4"/>
            <w:tcBorders>
              <w:left w:val="single" w:sz="4" w:space="0" w:color="auto"/>
            </w:tcBorders>
          </w:tcPr>
          <w:p w:rsidR="000E24A8" w:rsidRPr="00A4247C" w:rsidRDefault="000E24A8" w:rsidP="000E24A8">
            <w:pPr>
              <w:rPr>
                <w:b/>
              </w:rPr>
            </w:pPr>
            <w:r w:rsidRPr="00A4247C">
              <w:rPr>
                <w:b/>
              </w:rPr>
              <w:t>Preparing Your Students for Success in an Accounting Program</w:t>
            </w:r>
          </w:p>
        </w:tc>
      </w:tr>
      <w:tr w:rsidR="000E24A8" w:rsidTr="008B4EFB">
        <w:tc>
          <w:tcPr>
            <w:tcW w:w="1525" w:type="dxa"/>
            <w:tcBorders>
              <w:right w:val="single" w:sz="4" w:space="0" w:color="auto"/>
            </w:tcBorders>
          </w:tcPr>
          <w:p w:rsidR="000E24A8" w:rsidRDefault="000E24A8" w:rsidP="000E24A8">
            <w:r>
              <w:t>Room:</w:t>
            </w:r>
          </w:p>
        </w:tc>
        <w:tc>
          <w:tcPr>
            <w:tcW w:w="9265" w:type="dxa"/>
            <w:gridSpan w:val="4"/>
            <w:tcBorders>
              <w:left w:val="single" w:sz="4" w:space="0" w:color="auto"/>
            </w:tcBorders>
          </w:tcPr>
          <w:p w:rsidR="000E24A8" w:rsidRDefault="000E24A8" w:rsidP="000E24A8">
            <w:r>
              <w:t>APC</w:t>
            </w:r>
            <w:r w:rsidR="00E933F6">
              <w:t xml:space="preserve"> 194</w:t>
            </w:r>
          </w:p>
        </w:tc>
      </w:tr>
      <w:tr w:rsidR="000E24A8" w:rsidTr="008B4EFB">
        <w:tc>
          <w:tcPr>
            <w:tcW w:w="1525" w:type="dxa"/>
            <w:tcBorders>
              <w:right w:val="single" w:sz="4" w:space="0" w:color="auto"/>
            </w:tcBorders>
          </w:tcPr>
          <w:p w:rsidR="000E24A8" w:rsidRDefault="000E24A8" w:rsidP="000E24A8">
            <w:r>
              <w:t>Presenter:</w:t>
            </w:r>
          </w:p>
        </w:tc>
        <w:tc>
          <w:tcPr>
            <w:tcW w:w="9265" w:type="dxa"/>
            <w:gridSpan w:val="4"/>
            <w:tcBorders>
              <w:left w:val="single" w:sz="4" w:space="0" w:color="auto"/>
            </w:tcBorders>
          </w:tcPr>
          <w:p w:rsidR="000E24A8" w:rsidRPr="00A4247C" w:rsidRDefault="000E24A8" w:rsidP="000E24A8">
            <w:pPr>
              <w:rPr>
                <w:i/>
              </w:rPr>
            </w:pPr>
            <w:r w:rsidRPr="00A4247C">
              <w:rPr>
                <w:i/>
              </w:rPr>
              <w:t xml:space="preserve">Dan Gibbons, Associate Professor of Accounting </w:t>
            </w:r>
          </w:p>
        </w:tc>
      </w:tr>
      <w:tr w:rsidR="000E24A8" w:rsidTr="008B4EFB">
        <w:tc>
          <w:tcPr>
            <w:tcW w:w="1525" w:type="dxa"/>
            <w:tcBorders>
              <w:right w:val="single" w:sz="4" w:space="0" w:color="auto"/>
            </w:tcBorders>
          </w:tcPr>
          <w:p w:rsidR="000E24A8" w:rsidRDefault="000E24A8" w:rsidP="000E24A8">
            <w:r>
              <w:t>Description:</w:t>
            </w:r>
          </w:p>
        </w:tc>
        <w:tc>
          <w:tcPr>
            <w:tcW w:w="9265" w:type="dxa"/>
            <w:gridSpan w:val="4"/>
            <w:tcBorders>
              <w:left w:val="single" w:sz="4" w:space="0" w:color="auto"/>
            </w:tcBorders>
          </w:tcPr>
          <w:p w:rsidR="000E24A8" w:rsidRDefault="000E24A8" w:rsidP="000B28D4">
            <w:pPr>
              <w:spacing w:after="15"/>
            </w:pPr>
            <w:r w:rsidRPr="00A4247C">
              <w:t>Join Waubonsee Community College Associate Professor of Accounting Dan Gibbons as he shares the content and learning expectations of students successfully completing ACC 101 Introduction to Accounting. This session is especially important for those offering high school courses that articulate to ACC 101, but would also be helpful for any business teacher offering accounting content in a high school program. There will be time for participant curriculum questions.</w:t>
            </w:r>
          </w:p>
          <w:p w:rsidR="000B28D4" w:rsidRDefault="000B28D4" w:rsidP="000B28D4">
            <w:pPr>
              <w:spacing w:after="15"/>
            </w:pPr>
          </w:p>
        </w:tc>
      </w:tr>
      <w:tr w:rsidR="000E24A8" w:rsidRPr="00F233F0" w:rsidTr="008B4EFB">
        <w:tc>
          <w:tcPr>
            <w:tcW w:w="1525" w:type="dxa"/>
            <w:tcBorders>
              <w:right w:val="single" w:sz="4" w:space="0" w:color="auto"/>
            </w:tcBorders>
          </w:tcPr>
          <w:p w:rsidR="000E24A8" w:rsidRDefault="000E24A8" w:rsidP="000E24A8">
            <w:r>
              <w:t>Title:</w:t>
            </w:r>
          </w:p>
        </w:tc>
        <w:tc>
          <w:tcPr>
            <w:tcW w:w="9265" w:type="dxa"/>
            <w:gridSpan w:val="4"/>
            <w:tcBorders>
              <w:left w:val="single" w:sz="4" w:space="0" w:color="auto"/>
            </w:tcBorders>
          </w:tcPr>
          <w:p w:rsidR="000E24A8" w:rsidRPr="00607CC2" w:rsidRDefault="000E24A8" w:rsidP="000E24A8">
            <w:pPr>
              <w:rPr>
                <w:b/>
              </w:rPr>
            </w:pPr>
            <w:r w:rsidRPr="00607CC2">
              <w:rPr>
                <w:b/>
              </w:rPr>
              <w:t>Site Visit: Freudenberg Household Products (Sessions 1 &amp; 2)</w:t>
            </w:r>
          </w:p>
        </w:tc>
      </w:tr>
      <w:tr w:rsidR="000E24A8" w:rsidTr="008B4EFB">
        <w:tc>
          <w:tcPr>
            <w:tcW w:w="1525" w:type="dxa"/>
            <w:tcBorders>
              <w:right w:val="single" w:sz="4" w:space="0" w:color="auto"/>
            </w:tcBorders>
          </w:tcPr>
          <w:p w:rsidR="000E24A8" w:rsidRDefault="000E24A8" w:rsidP="000E24A8">
            <w:r>
              <w:t>Room:</w:t>
            </w:r>
          </w:p>
        </w:tc>
        <w:tc>
          <w:tcPr>
            <w:tcW w:w="9265" w:type="dxa"/>
            <w:gridSpan w:val="4"/>
            <w:tcBorders>
              <w:left w:val="single" w:sz="4" w:space="0" w:color="auto"/>
            </w:tcBorders>
          </w:tcPr>
          <w:p w:rsidR="000E24A8" w:rsidRPr="00607CC2" w:rsidRDefault="000E24A8" w:rsidP="000E24A8">
            <w:r w:rsidRPr="00607CC2">
              <w:t>Aurora, IL</w:t>
            </w:r>
          </w:p>
        </w:tc>
      </w:tr>
      <w:tr w:rsidR="000E24A8" w:rsidTr="008B4EFB">
        <w:tc>
          <w:tcPr>
            <w:tcW w:w="1525" w:type="dxa"/>
            <w:tcBorders>
              <w:right w:val="single" w:sz="4" w:space="0" w:color="auto"/>
            </w:tcBorders>
          </w:tcPr>
          <w:p w:rsidR="000E24A8" w:rsidRDefault="000E24A8" w:rsidP="000E24A8">
            <w:r>
              <w:t>Presenter:</w:t>
            </w:r>
          </w:p>
        </w:tc>
        <w:tc>
          <w:tcPr>
            <w:tcW w:w="9265" w:type="dxa"/>
            <w:gridSpan w:val="4"/>
            <w:tcBorders>
              <w:left w:val="single" w:sz="4" w:space="0" w:color="auto"/>
            </w:tcBorders>
          </w:tcPr>
          <w:p w:rsidR="000E24A8" w:rsidRPr="00607CC2" w:rsidRDefault="000E24A8" w:rsidP="000E24A8">
            <w:pPr>
              <w:tabs>
                <w:tab w:val="left" w:pos="2145"/>
              </w:tabs>
              <w:rPr>
                <w:i/>
              </w:rPr>
            </w:pPr>
            <w:r w:rsidRPr="00607CC2">
              <w:rPr>
                <w:i/>
              </w:rPr>
              <w:t>Peter Skoda, Freudenberg Household Products</w:t>
            </w:r>
          </w:p>
        </w:tc>
      </w:tr>
      <w:tr w:rsidR="000E24A8" w:rsidTr="008B4EFB">
        <w:tc>
          <w:tcPr>
            <w:tcW w:w="1525" w:type="dxa"/>
            <w:tcBorders>
              <w:right w:val="single" w:sz="4" w:space="0" w:color="auto"/>
            </w:tcBorders>
          </w:tcPr>
          <w:p w:rsidR="000E24A8" w:rsidRDefault="000E24A8" w:rsidP="000E24A8">
            <w:r>
              <w:t>Description:</w:t>
            </w:r>
          </w:p>
        </w:tc>
        <w:tc>
          <w:tcPr>
            <w:tcW w:w="9265" w:type="dxa"/>
            <w:gridSpan w:val="4"/>
            <w:tcBorders>
              <w:left w:val="single" w:sz="4" w:space="0" w:color="auto"/>
            </w:tcBorders>
          </w:tcPr>
          <w:p w:rsidR="00A76E57" w:rsidRPr="00607CC2" w:rsidRDefault="00592B3B" w:rsidP="000E24A8">
            <w:pPr>
              <w:pStyle w:val="NormalWeb"/>
              <w:rPr>
                <w:rFonts w:asciiTheme="minorHAnsi" w:eastAsiaTheme="minorHAnsi" w:hAnsiTheme="minorHAnsi" w:cstheme="minorBidi"/>
                <w:sz w:val="22"/>
                <w:szCs w:val="22"/>
              </w:rPr>
            </w:pPr>
            <w:hyperlink r:id="rId10" w:tgtFrame="_blank" w:tooltip="Visit Vileda Website" w:history="1">
              <w:r w:rsidR="000E24A8" w:rsidRPr="00607CC2">
                <w:rPr>
                  <w:rFonts w:asciiTheme="minorHAnsi" w:eastAsiaTheme="minorHAnsi" w:hAnsiTheme="minorHAnsi" w:cstheme="minorBidi"/>
                  <w:sz w:val="22"/>
                  <w:szCs w:val="22"/>
                </w:rPr>
                <w:t>Freudenberg Home and Cleaning Solutions</w:t>
              </w:r>
            </w:hyperlink>
            <w:r w:rsidR="000E24A8" w:rsidRPr="00607CC2">
              <w:rPr>
                <w:rFonts w:asciiTheme="minorHAnsi" w:eastAsiaTheme="minorHAnsi" w:hAnsiTheme="minorHAnsi" w:cstheme="minorBidi"/>
                <w:sz w:val="22"/>
                <w:szCs w:val="22"/>
              </w:rPr>
              <w:t xml:space="preserve"> is a leading international company for branded cleaning products and systems as well as laundry care pro</w:t>
            </w:r>
            <w:r w:rsidR="00A76E57">
              <w:rPr>
                <w:rFonts w:asciiTheme="minorHAnsi" w:eastAsiaTheme="minorHAnsi" w:hAnsiTheme="minorHAnsi" w:cstheme="minorBidi"/>
                <w:sz w:val="22"/>
                <w:szCs w:val="22"/>
              </w:rPr>
              <w:t>d</w:t>
            </w:r>
            <w:r w:rsidR="000E24A8" w:rsidRPr="00607CC2">
              <w:rPr>
                <w:rFonts w:asciiTheme="minorHAnsi" w:eastAsiaTheme="minorHAnsi" w:hAnsiTheme="minorHAnsi" w:cstheme="minorBidi"/>
                <w:sz w:val="22"/>
                <w:szCs w:val="22"/>
              </w:rPr>
              <w:t xml:space="preserve">ucts. The products </w:t>
            </w:r>
            <w:proofErr w:type="gramStart"/>
            <w:r w:rsidR="000E24A8" w:rsidRPr="00607CC2">
              <w:rPr>
                <w:rFonts w:asciiTheme="minorHAnsi" w:eastAsiaTheme="minorHAnsi" w:hAnsiTheme="minorHAnsi" w:cstheme="minorBidi"/>
                <w:sz w:val="22"/>
                <w:szCs w:val="22"/>
              </w:rPr>
              <w:t>are known</w:t>
            </w:r>
            <w:proofErr w:type="gramEnd"/>
            <w:r w:rsidR="000E24A8" w:rsidRPr="00607CC2">
              <w:rPr>
                <w:rFonts w:asciiTheme="minorHAnsi" w:eastAsiaTheme="minorHAnsi" w:hAnsiTheme="minorHAnsi" w:cstheme="minorBidi"/>
                <w:sz w:val="22"/>
                <w:szCs w:val="22"/>
              </w:rPr>
              <w:t xml:space="preserve"> under the brand names </w:t>
            </w:r>
            <w:hyperlink r:id="rId11" w:tgtFrame="_blank" w:tooltip="Vileda Website" w:history="1">
              <w:r w:rsidR="000E24A8" w:rsidRPr="00607CC2">
                <w:rPr>
                  <w:rFonts w:asciiTheme="minorHAnsi" w:eastAsiaTheme="minorHAnsi" w:hAnsiTheme="minorHAnsi" w:cstheme="minorBidi"/>
                  <w:sz w:val="22"/>
                  <w:szCs w:val="22"/>
                </w:rPr>
                <w:t>Vileda</w:t>
              </w:r>
            </w:hyperlink>
            <w:r w:rsidR="000E24A8" w:rsidRPr="00607CC2">
              <w:rPr>
                <w:rFonts w:asciiTheme="minorHAnsi" w:eastAsiaTheme="minorHAnsi" w:hAnsiTheme="minorHAnsi" w:cstheme="minorBidi"/>
                <w:sz w:val="22"/>
                <w:szCs w:val="22"/>
              </w:rPr>
              <w:t xml:space="preserve">®, </w:t>
            </w:r>
            <w:hyperlink r:id="rId12" w:tgtFrame="_blank" w:tooltip="O-Cedar Website" w:history="1">
              <w:r w:rsidR="000E24A8" w:rsidRPr="00607CC2">
                <w:rPr>
                  <w:rFonts w:asciiTheme="minorHAnsi" w:eastAsiaTheme="minorHAnsi" w:hAnsiTheme="minorHAnsi" w:cstheme="minorBidi"/>
                  <w:sz w:val="22"/>
                  <w:szCs w:val="22"/>
                </w:rPr>
                <w:t>O-Cedar</w:t>
              </w:r>
            </w:hyperlink>
            <w:r w:rsidR="000E24A8" w:rsidRPr="00607CC2">
              <w:rPr>
                <w:rFonts w:asciiTheme="minorHAnsi" w:eastAsiaTheme="minorHAnsi" w:hAnsiTheme="minorHAnsi" w:cstheme="minorBidi"/>
                <w:sz w:val="22"/>
                <w:szCs w:val="22"/>
              </w:rPr>
              <w:t xml:space="preserve">®, Wettex®, </w:t>
            </w:r>
            <w:hyperlink r:id="rId13" w:tgtFrame="_blank" w:tooltip="Gala Website" w:history="1">
              <w:r w:rsidR="000E24A8" w:rsidRPr="00607CC2">
                <w:rPr>
                  <w:rFonts w:asciiTheme="minorHAnsi" w:eastAsiaTheme="minorHAnsi" w:hAnsiTheme="minorHAnsi" w:cstheme="minorBidi"/>
                  <w:sz w:val="22"/>
                  <w:szCs w:val="22"/>
                </w:rPr>
                <w:t>Gala</w:t>
              </w:r>
            </w:hyperlink>
            <w:r w:rsidR="000E24A8" w:rsidRPr="00607CC2">
              <w:rPr>
                <w:rFonts w:asciiTheme="minorHAnsi" w:eastAsiaTheme="minorHAnsi" w:hAnsiTheme="minorHAnsi" w:cstheme="minorBidi"/>
                <w:sz w:val="22"/>
                <w:szCs w:val="22"/>
              </w:rPr>
              <w:t xml:space="preserve">®, </w:t>
            </w:r>
            <w:hyperlink r:id="rId14" w:tgtFrame="_blank" w:tooltip="Marigold Website" w:history="1">
              <w:r w:rsidR="000E24A8" w:rsidRPr="00607CC2">
                <w:rPr>
                  <w:rFonts w:asciiTheme="minorHAnsi" w:eastAsiaTheme="minorHAnsi" w:hAnsiTheme="minorHAnsi" w:cstheme="minorBidi"/>
                  <w:sz w:val="22"/>
                  <w:szCs w:val="22"/>
                </w:rPr>
                <w:t>Marigold</w:t>
              </w:r>
            </w:hyperlink>
            <w:r w:rsidR="000E24A8" w:rsidRPr="00607CC2">
              <w:rPr>
                <w:rFonts w:asciiTheme="minorHAnsi" w:eastAsiaTheme="minorHAnsi" w:hAnsiTheme="minorHAnsi" w:cstheme="minorBidi"/>
                <w:sz w:val="22"/>
                <w:szCs w:val="22"/>
              </w:rPr>
              <w:t xml:space="preserve">® and SWASH®, </w:t>
            </w:r>
            <w:hyperlink r:id="rId15" w:tgtFrame="_blank" w:tooltip="Visit Gimi Website" w:history="1">
              <w:r w:rsidR="000E24A8" w:rsidRPr="00607CC2">
                <w:rPr>
                  <w:rFonts w:asciiTheme="minorHAnsi" w:eastAsiaTheme="minorHAnsi" w:hAnsiTheme="minorHAnsi" w:cstheme="minorBidi"/>
                  <w:sz w:val="22"/>
                  <w:szCs w:val="22"/>
                </w:rPr>
                <w:t>Gimi</w:t>
              </w:r>
            </w:hyperlink>
            <w:r w:rsidR="000E24A8" w:rsidRPr="00607CC2">
              <w:rPr>
                <w:rFonts w:asciiTheme="minorHAnsi" w:eastAsiaTheme="minorHAnsi" w:hAnsiTheme="minorHAnsi" w:cstheme="minorBidi"/>
                <w:sz w:val="22"/>
                <w:szCs w:val="22"/>
              </w:rPr>
              <w:t xml:space="preserve">® and </w:t>
            </w:r>
            <w:proofErr w:type="spellStart"/>
            <w:r w:rsidR="000E24A8" w:rsidRPr="00607CC2">
              <w:rPr>
                <w:rFonts w:asciiTheme="minorHAnsi" w:eastAsiaTheme="minorHAnsi" w:hAnsiTheme="minorHAnsi" w:cstheme="minorBidi"/>
                <w:sz w:val="22"/>
                <w:szCs w:val="22"/>
              </w:rPr>
              <w:t>Framar</w:t>
            </w:r>
            <w:proofErr w:type="spellEnd"/>
            <w:r w:rsidR="000E24A8" w:rsidRPr="00607CC2">
              <w:rPr>
                <w:rFonts w:asciiTheme="minorHAnsi" w:eastAsiaTheme="minorHAnsi" w:hAnsiTheme="minorHAnsi" w:cstheme="minorBidi"/>
                <w:sz w:val="22"/>
                <w:szCs w:val="22"/>
              </w:rPr>
              <w:t>®. Detailed market knowledge, innovations, effective new products and strong customer orientation are factors in the co</w:t>
            </w:r>
            <w:r w:rsidR="00A76E57">
              <w:rPr>
                <w:rFonts w:asciiTheme="minorHAnsi" w:eastAsiaTheme="minorHAnsi" w:hAnsiTheme="minorHAnsi" w:cstheme="minorBidi"/>
                <w:sz w:val="22"/>
                <w:szCs w:val="22"/>
              </w:rPr>
              <w:t>mpany’s success. They are compli</w:t>
            </w:r>
            <w:r w:rsidR="000E24A8" w:rsidRPr="00607CC2">
              <w:rPr>
                <w:rFonts w:asciiTheme="minorHAnsi" w:eastAsiaTheme="minorHAnsi" w:hAnsiTheme="minorHAnsi" w:cstheme="minorBidi"/>
                <w:sz w:val="22"/>
                <w:szCs w:val="22"/>
              </w:rPr>
              <w:t xml:space="preserve">mented by international market and customer research, innovation centers and production facilities in all regions of the world, as well as by a dedicated sales network in more than 35 countries, </w:t>
            </w:r>
            <w:hyperlink r:id="rId16" w:history="1">
              <w:r w:rsidR="000E24A8" w:rsidRPr="00C56DA1">
                <w:rPr>
                  <w:rStyle w:val="Hyperlink"/>
                  <w:rFonts w:asciiTheme="minorHAnsi" w:eastAsiaTheme="minorHAnsi" w:hAnsiTheme="minorHAnsi"/>
                </w:rPr>
                <w:t>https://www.freudenberg.com</w:t>
              </w:r>
            </w:hyperlink>
            <w:r w:rsidR="000E24A8" w:rsidRPr="00C56DA1">
              <w:rPr>
                <w:rFonts w:asciiTheme="minorHAnsi" w:eastAsiaTheme="minorHAnsi" w:hAnsiTheme="minorHAnsi" w:cstheme="minorBidi"/>
                <w:sz w:val="22"/>
                <w:szCs w:val="22"/>
              </w:rPr>
              <w:t xml:space="preserve"> </w:t>
            </w:r>
            <w:r w:rsidR="000E24A8" w:rsidRPr="00607CC2">
              <w:rPr>
                <w:rFonts w:asciiTheme="minorHAnsi" w:eastAsiaTheme="minorHAnsi" w:hAnsiTheme="minorHAnsi" w:cstheme="minorBidi"/>
                <w:sz w:val="22"/>
                <w:szCs w:val="22"/>
              </w:rPr>
              <w:t>*Transportation provided.</w:t>
            </w:r>
          </w:p>
        </w:tc>
      </w:tr>
      <w:tr w:rsidR="00A76E57" w:rsidTr="008B4EFB">
        <w:tc>
          <w:tcPr>
            <w:tcW w:w="1525" w:type="dxa"/>
            <w:tcBorders>
              <w:right w:val="single" w:sz="4" w:space="0" w:color="auto"/>
            </w:tcBorders>
          </w:tcPr>
          <w:p w:rsidR="00A76E57" w:rsidRDefault="00A76E57" w:rsidP="000E24A8"/>
        </w:tc>
        <w:tc>
          <w:tcPr>
            <w:tcW w:w="9265" w:type="dxa"/>
            <w:gridSpan w:val="4"/>
            <w:tcBorders>
              <w:left w:val="single" w:sz="4" w:space="0" w:color="auto"/>
            </w:tcBorders>
          </w:tcPr>
          <w:p w:rsidR="00A76E57" w:rsidRDefault="00A76E57" w:rsidP="000E24A8">
            <w:pPr>
              <w:pStyle w:val="NormalWeb"/>
            </w:pPr>
          </w:p>
        </w:tc>
      </w:tr>
      <w:tr w:rsidR="000E24A8" w:rsidRPr="00907AE6" w:rsidTr="008B4EFB">
        <w:tc>
          <w:tcPr>
            <w:tcW w:w="1525" w:type="dxa"/>
            <w:tcBorders>
              <w:right w:val="single" w:sz="4" w:space="0" w:color="auto"/>
            </w:tcBorders>
          </w:tcPr>
          <w:p w:rsidR="000E24A8" w:rsidRDefault="000E24A8" w:rsidP="000E24A8">
            <w:r>
              <w:t>Title:</w:t>
            </w:r>
          </w:p>
        </w:tc>
        <w:tc>
          <w:tcPr>
            <w:tcW w:w="9265" w:type="dxa"/>
            <w:gridSpan w:val="4"/>
            <w:tcBorders>
              <w:left w:val="single" w:sz="4" w:space="0" w:color="auto"/>
            </w:tcBorders>
          </w:tcPr>
          <w:p w:rsidR="000E24A8" w:rsidRPr="00C55349" w:rsidRDefault="000E24A8" w:rsidP="000E24A8">
            <w:pPr>
              <w:rPr>
                <w:b/>
              </w:rPr>
            </w:pPr>
            <w:r w:rsidRPr="00C55349">
              <w:rPr>
                <w:rFonts w:eastAsia="Times New Roman" w:cs="Segoe UI"/>
                <w:b/>
                <w:bCs/>
              </w:rPr>
              <w:t>Skills Your Students Need for Employment</w:t>
            </w:r>
          </w:p>
        </w:tc>
      </w:tr>
      <w:tr w:rsidR="000E24A8" w:rsidTr="008B4EFB">
        <w:tc>
          <w:tcPr>
            <w:tcW w:w="1525" w:type="dxa"/>
            <w:tcBorders>
              <w:right w:val="single" w:sz="4" w:space="0" w:color="auto"/>
            </w:tcBorders>
          </w:tcPr>
          <w:p w:rsidR="000E24A8" w:rsidRDefault="000E24A8" w:rsidP="000E24A8">
            <w:r>
              <w:t>Room:</w:t>
            </w:r>
          </w:p>
        </w:tc>
        <w:tc>
          <w:tcPr>
            <w:tcW w:w="9265" w:type="dxa"/>
            <w:gridSpan w:val="4"/>
            <w:tcBorders>
              <w:left w:val="single" w:sz="4" w:space="0" w:color="auto"/>
            </w:tcBorders>
          </w:tcPr>
          <w:p w:rsidR="000E24A8" w:rsidRPr="00E933F6" w:rsidRDefault="00E933F6" w:rsidP="000E24A8">
            <w:pPr>
              <w:rPr>
                <w:rFonts w:eastAsia="Times New Roman" w:cs="Segoe UI"/>
                <w:bCs/>
              </w:rPr>
            </w:pPr>
            <w:r w:rsidRPr="00E933F6">
              <w:rPr>
                <w:rFonts w:eastAsia="Times New Roman" w:cs="Segoe UI"/>
                <w:bCs/>
              </w:rPr>
              <w:t>APC 120</w:t>
            </w:r>
          </w:p>
        </w:tc>
      </w:tr>
      <w:tr w:rsidR="000E24A8" w:rsidTr="008B4EFB">
        <w:tc>
          <w:tcPr>
            <w:tcW w:w="1525" w:type="dxa"/>
            <w:tcBorders>
              <w:right w:val="single" w:sz="4" w:space="0" w:color="auto"/>
            </w:tcBorders>
          </w:tcPr>
          <w:p w:rsidR="000E24A8" w:rsidRDefault="000E24A8" w:rsidP="000E24A8">
            <w:r>
              <w:t>Presenter:</w:t>
            </w:r>
          </w:p>
        </w:tc>
        <w:tc>
          <w:tcPr>
            <w:tcW w:w="9265" w:type="dxa"/>
            <w:gridSpan w:val="4"/>
            <w:tcBorders>
              <w:left w:val="single" w:sz="4" w:space="0" w:color="auto"/>
            </w:tcBorders>
          </w:tcPr>
          <w:p w:rsidR="000E24A8" w:rsidRPr="00D700BA" w:rsidRDefault="000E24A8" w:rsidP="000E24A8">
            <w:pPr>
              <w:rPr>
                <w:rFonts w:eastAsia="Times New Roman" w:cs="Segoe UI"/>
                <w:i/>
                <w:sz w:val="24"/>
                <w:szCs w:val="24"/>
              </w:rPr>
            </w:pPr>
            <w:r w:rsidRPr="00A76EA4">
              <w:rPr>
                <w:rFonts w:eastAsia="Times New Roman" w:cs="Segoe UI"/>
                <w:bCs/>
                <w:i/>
                <w:sz w:val="24"/>
                <w:szCs w:val="24"/>
              </w:rPr>
              <w:t>Brian Gordon &amp; Neal Kauffman, Three Rivers Education for Employment System (TREES)</w:t>
            </w:r>
          </w:p>
        </w:tc>
      </w:tr>
      <w:tr w:rsidR="000E24A8" w:rsidTr="008B4EFB">
        <w:tc>
          <w:tcPr>
            <w:tcW w:w="1525" w:type="dxa"/>
            <w:tcBorders>
              <w:right w:val="single" w:sz="4" w:space="0" w:color="auto"/>
            </w:tcBorders>
          </w:tcPr>
          <w:p w:rsidR="000E24A8" w:rsidRDefault="000E24A8" w:rsidP="000E24A8">
            <w:r>
              <w:t>Description:</w:t>
            </w:r>
          </w:p>
        </w:tc>
        <w:tc>
          <w:tcPr>
            <w:tcW w:w="9265" w:type="dxa"/>
            <w:gridSpan w:val="4"/>
            <w:tcBorders>
              <w:left w:val="single" w:sz="4" w:space="0" w:color="auto"/>
            </w:tcBorders>
          </w:tcPr>
          <w:p w:rsidR="000E24A8" w:rsidRPr="00A76EA4" w:rsidRDefault="000E24A8" w:rsidP="000E24A8">
            <w:pPr>
              <w:spacing w:after="15"/>
              <w:rPr>
                <w:rFonts w:eastAsia="Times New Roman" w:cs="Segoe UI"/>
                <w:sz w:val="24"/>
                <w:szCs w:val="24"/>
              </w:rPr>
            </w:pPr>
            <w:r w:rsidRPr="00A76EA4">
              <w:rPr>
                <w:rFonts w:eastAsia="Calibri" w:cs="Segoe UI"/>
                <w:sz w:val="24"/>
                <w:szCs w:val="24"/>
              </w:rPr>
              <w:t xml:space="preserve">Why are K-12 curriculum and career readiness for students “profoundly disconnected” in the words of Mike Rowe, Dirty Jobs? Analyze what Mike Rowe means by examining industry employment screening exams through the lens of Common Core. Discover why we are profoundly disconnected and develop strategies for connecting K-12 curriculum and career readiness. </w:t>
            </w:r>
          </w:p>
          <w:p w:rsidR="000E24A8" w:rsidRDefault="000E24A8" w:rsidP="000E24A8"/>
          <w:p w:rsidR="008B4EFB" w:rsidRDefault="008B4EFB" w:rsidP="000E24A8"/>
          <w:p w:rsidR="008B4EFB" w:rsidRDefault="008B4EFB" w:rsidP="000E24A8"/>
          <w:p w:rsidR="008B4EFB" w:rsidRDefault="008B4EFB" w:rsidP="000E24A8"/>
          <w:p w:rsidR="008B4EFB" w:rsidRDefault="008B4EFB" w:rsidP="000E24A8"/>
        </w:tc>
      </w:tr>
      <w:tr w:rsidR="000B28D4" w:rsidTr="008B4EFB">
        <w:tc>
          <w:tcPr>
            <w:tcW w:w="1525" w:type="dxa"/>
            <w:tcBorders>
              <w:right w:val="single" w:sz="4" w:space="0" w:color="auto"/>
            </w:tcBorders>
          </w:tcPr>
          <w:p w:rsidR="000B28D4" w:rsidRPr="00C55349" w:rsidRDefault="000B28D4" w:rsidP="000B28D4">
            <w:r w:rsidRPr="00C55349">
              <w:lastRenderedPageBreak/>
              <w:t>Title:</w:t>
            </w:r>
          </w:p>
        </w:tc>
        <w:tc>
          <w:tcPr>
            <w:tcW w:w="9265" w:type="dxa"/>
            <w:gridSpan w:val="4"/>
            <w:tcBorders>
              <w:left w:val="single" w:sz="4" w:space="0" w:color="auto"/>
            </w:tcBorders>
          </w:tcPr>
          <w:p w:rsidR="000B28D4" w:rsidRPr="00C55349" w:rsidRDefault="000B28D4" w:rsidP="00A76E57">
            <w:pPr>
              <w:rPr>
                <w:rFonts w:eastAsia="Times New Roman" w:cs="Times New Roman"/>
              </w:rPr>
            </w:pPr>
            <w:r w:rsidRPr="00C55349">
              <w:rPr>
                <w:rFonts w:eastAsia="Times New Roman" w:cs="Times New Roman"/>
                <w:b/>
                <w:bCs/>
              </w:rPr>
              <w:t xml:space="preserve">STEM through CTE </w:t>
            </w:r>
          </w:p>
        </w:tc>
      </w:tr>
      <w:tr w:rsidR="000B28D4" w:rsidTr="008B4EFB">
        <w:tc>
          <w:tcPr>
            <w:tcW w:w="1525" w:type="dxa"/>
            <w:tcBorders>
              <w:right w:val="single" w:sz="4" w:space="0" w:color="auto"/>
            </w:tcBorders>
          </w:tcPr>
          <w:p w:rsidR="000B28D4" w:rsidRDefault="000B28D4" w:rsidP="000B28D4">
            <w:r>
              <w:t>Room:</w:t>
            </w:r>
          </w:p>
        </w:tc>
        <w:tc>
          <w:tcPr>
            <w:tcW w:w="9265" w:type="dxa"/>
            <w:gridSpan w:val="4"/>
            <w:tcBorders>
              <w:left w:val="single" w:sz="4" w:space="0" w:color="auto"/>
            </w:tcBorders>
          </w:tcPr>
          <w:p w:rsidR="000B28D4" w:rsidRDefault="00E933F6" w:rsidP="000B28D4">
            <w:r>
              <w:t>APC 170</w:t>
            </w:r>
          </w:p>
        </w:tc>
      </w:tr>
      <w:tr w:rsidR="000B28D4" w:rsidTr="008B4EFB">
        <w:tc>
          <w:tcPr>
            <w:tcW w:w="1525" w:type="dxa"/>
            <w:tcBorders>
              <w:right w:val="single" w:sz="4" w:space="0" w:color="auto"/>
            </w:tcBorders>
          </w:tcPr>
          <w:p w:rsidR="000B28D4" w:rsidRDefault="000B28D4" w:rsidP="000B28D4">
            <w:r>
              <w:t>Presenter:</w:t>
            </w:r>
          </w:p>
        </w:tc>
        <w:tc>
          <w:tcPr>
            <w:tcW w:w="9265" w:type="dxa"/>
            <w:gridSpan w:val="4"/>
            <w:tcBorders>
              <w:left w:val="single" w:sz="4" w:space="0" w:color="auto"/>
            </w:tcBorders>
          </w:tcPr>
          <w:p w:rsidR="000B28D4" w:rsidRPr="00D700BA" w:rsidRDefault="000B28D4" w:rsidP="000B28D4">
            <w:pPr>
              <w:rPr>
                <w:rFonts w:eastAsia="Times New Roman" w:cs="Times New Roman"/>
                <w:i/>
                <w:sz w:val="24"/>
                <w:szCs w:val="24"/>
              </w:rPr>
            </w:pPr>
            <w:r w:rsidRPr="00B753CB">
              <w:rPr>
                <w:rFonts w:eastAsia="Times New Roman" w:cs="Times New Roman"/>
                <w:bCs/>
                <w:i/>
                <w:sz w:val="24"/>
                <w:szCs w:val="24"/>
              </w:rPr>
              <w:t>Gary Baum, Fox Valley Career Center</w:t>
            </w:r>
          </w:p>
        </w:tc>
      </w:tr>
      <w:tr w:rsidR="000B28D4" w:rsidTr="008B4EFB">
        <w:tc>
          <w:tcPr>
            <w:tcW w:w="1525" w:type="dxa"/>
            <w:tcBorders>
              <w:right w:val="single" w:sz="4" w:space="0" w:color="auto"/>
            </w:tcBorders>
          </w:tcPr>
          <w:p w:rsidR="000B28D4" w:rsidRDefault="000B28D4" w:rsidP="000B28D4">
            <w:r>
              <w:t>Description:</w:t>
            </w:r>
          </w:p>
          <w:p w:rsidR="000B28D4" w:rsidRDefault="000B28D4" w:rsidP="000B28D4"/>
          <w:p w:rsidR="000B28D4" w:rsidRDefault="000B28D4" w:rsidP="000B28D4"/>
          <w:p w:rsidR="000B28D4" w:rsidRDefault="000B28D4" w:rsidP="000B28D4"/>
        </w:tc>
        <w:tc>
          <w:tcPr>
            <w:tcW w:w="9265" w:type="dxa"/>
            <w:gridSpan w:val="4"/>
            <w:tcBorders>
              <w:left w:val="single" w:sz="4" w:space="0" w:color="auto"/>
            </w:tcBorders>
          </w:tcPr>
          <w:p w:rsidR="00592B3B" w:rsidRDefault="000B28D4" w:rsidP="00592B3B">
            <w:pPr>
              <w:spacing w:after="15"/>
              <w:rPr>
                <w:rFonts w:eastAsia="Times New Roman" w:cs="Times New Roman"/>
                <w:sz w:val="24"/>
                <w:szCs w:val="24"/>
              </w:rPr>
            </w:pPr>
            <w:r w:rsidRPr="00B753CB">
              <w:rPr>
                <w:rFonts w:eastAsia="Times New Roman" w:cs="Times New Roman"/>
                <w:sz w:val="24"/>
                <w:szCs w:val="24"/>
              </w:rPr>
              <w:t xml:space="preserve">The knowledge and skills of Science, Technology, Engineering and Mathematics (STEM) </w:t>
            </w:r>
            <w:proofErr w:type="gramStart"/>
            <w:r w:rsidRPr="00B753CB">
              <w:rPr>
                <w:rFonts w:eastAsia="Times New Roman" w:cs="Times New Roman"/>
                <w:sz w:val="24"/>
                <w:szCs w:val="24"/>
              </w:rPr>
              <w:t>are naturally embedded</w:t>
            </w:r>
            <w:proofErr w:type="gramEnd"/>
            <w:r w:rsidRPr="00B753CB">
              <w:rPr>
                <w:rFonts w:eastAsia="Times New Roman" w:cs="Times New Roman"/>
                <w:sz w:val="24"/>
                <w:szCs w:val="24"/>
              </w:rPr>
              <w:t xml:space="preserve"> across Career and Technical Education (CTE) programs throughout the region. Gary Baum will discuss how he explicitly exposes the STEM skills and knowledge embedded in the Fire Science curriculum. After mastering the STEM and CTE knowledge of Fire Science, high school students teach e</w:t>
            </w:r>
            <w:r w:rsidR="00592B3B">
              <w:rPr>
                <w:rFonts w:eastAsia="Times New Roman" w:cs="Times New Roman"/>
                <w:sz w:val="24"/>
                <w:szCs w:val="24"/>
              </w:rPr>
              <w:t>lementary school students in an elementary</w:t>
            </w:r>
          </w:p>
          <w:p w:rsidR="000B28D4" w:rsidRDefault="000B28D4" w:rsidP="00592B3B">
            <w:pPr>
              <w:spacing w:after="15"/>
            </w:pPr>
            <w:proofErr w:type="gramStart"/>
            <w:r w:rsidRPr="00B753CB">
              <w:rPr>
                <w:rFonts w:eastAsia="Times New Roman" w:cs="Times New Roman"/>
                <w:sz w:val="24"/>
                <w:szCs w:val="24"/>
              </w:rPr>
              <w:t>outreach</w:t>
            </w:r>
            <w:proofErr w:type="gramEnd"/>
            <w:r w:rsidRPr="00B753CB">
              <w:rPr>
                <w:rFonts w:eastAsia="Times New Roman" w:cs="Times New Roman"/>
                <w:sz w:val="24"/>
                <w:szCs w:val="24"/>
              </w:rPr>
              <w:t xml:space="preserve"> program. </w:t>
            </w:r>
          </w:p>
        </w:tc>
      </w:tr>
      <w:tr w:rsidR="00A76E57" w:rsidTr="008B4EFB">
        <w:tc>
          <w:tcPr>
            <w:tcW w:w="1525" w:type="dxa"/>
            <w:tcBorders>
              <w:right w:val="single" w:sz="4" w:space="0" w:color="auto"/>
            </w:tcBorders>
          </w:tcPr>
          <w:p w:rsidR="00A76E57" w:rsidRDefault="00A76E57" w:rsidP="000B28D4"/>
        </w:tc>
        <w:tc>
          <w:tcPr>
            <w:tcW w:w="9265" w:type="dxa"/>
            <w:gridSpan w:val="4"/>
            <w:tcBorders>
              <w:left w:val="single" w:sz="4" w:space="0" w:color="auto"/>
            </w:tcBorders>
          </w:tcPr>
          <w:p w:rsidR="00A76E57" w:rsidRPr="00B753CB" w:rsidRDefault="00A76E57" w:rsidP="000B28D4">
            <w:pPr>
              <w:spacing w:after="15"/>
              <w:rPr>
                <w:rFonts w:eastAsia="Times New Roman" w:cs="Times New Roman"/>
                <w:sz w:val="24"/>
                <w:szCs w:val="24"/>
              </w:rPr>
            </w:pPr>
          </w:p>
        </w:tc>
      </w:tr>
      <w:tr w:rsidR="000B28D4" w:rsidTr="008B4EFB">
        <w:tc>
          <w:tcPr>
            <w:tcW w:w="1525" w:type="dxa"/>
            <w:tcBorders>
              <w:right w:val="single" w:sz="4" w:space="0" w:color="auto"/>
            </w:tcBorders>
          </w:tcPr>
          <w:p w:rsidR="000B28D4" w:rsidRDefault="000B28D4" w:rsidP="000B28D4">
            <w:r>
              <w:t>Title:</w:t>
            </w:r>
          </w:p>
        </w:tc>
        <w:tc>
          <w:tcPr>
            <w:tcW w:w="9265" w:type="dxa"/>
            <w:gridSpan w:val="4"/>
            <w:tcBorders>
              <w:left w:val="single" w:sz="4" w:space="0" w:color="auto"/>
            </w:tcBorders>
          </w:tcPr>
          <w:p w:rsidR="000B28D4" w:rsidRPr="00607CC2" w:rsidRDefault="000B28D4" w:rsidP="000B28D4">
            <w:pPr>
              <w:rPr>
                <w:b/>
              </w:rPr>
            </w:pPr>
            <w:r w:rsidRPr="00607CC2">
              <w:rPr>
                <w:b/>
              </w:rPr>
              <w:t>Using Free or Low Cost Apps to Create an Inclusive Classroom</w:t>
            </w:r>
            <w:r w:rsidR="00B02829">
              <w:rPr>
                <w:b/>
              </w:rPr>
              <w:t xml:space="preserve"> Where All Students Can Succeed</w:t>
            </w:r>
            <w:r w:rsidR="00592B3B">
              <w:rPr>
                <w:b/>
              </w:rPr>
              <w:t xml:space="preserve"> </w:t>
            </w:r>
            <w:r w:rsidR="00592B3B" w:rsidRPr="00607CC2">
              <w:rPr>
                <w:b/>
              </w:rPr>
              <w:t>(Sessions 1 &amp; 2)</w:t>
            </w:r>
          </w:p>
        </w:tc>
      </w:tr>
      <w:tr w:rsidR="000B28D4" w:rsidTr="008B4EFB">
        <w:tc>
          <w:tcPr>
            <w:tcW w:w="1525" w:type="dxa"/>
            <w:tcBorders>
              <w:right w:val="single" w:sz="4" w:space="0" w:color="auto"/>
            </w:tcBorders>
          </w:tcPr>
          <w:p w:rsidR="000B28D4" w:rsidRDefault="000B28D4" w:rsidP="000B28D4">
            <w:r>
              <w:t>Room:</w:t>
            </w:r>
          </w:p>
        </w:tc>
        <w:tc>
          <w:tcPr>
            <w:tcW w:w="9265" w:type="dxa"/>
            <w:gridSpan w:val="4"/>
            <w:tcBorders>
              <w:left w:val="single" w:sz="4" w:space="0" w:color="auto"/>
            </w:tcBorders>
          </w:tcPr>
          <w:p w:rsidR="000B28D4" w:rsidRPr="00110A06" w:rsidRDefault="000B28D4" w:rsidP="000B28D4">
            <w:pPr>
              <w:rPr>
                <w:highlight w:val="yellow"/>
              </w:rPr>
            </w:pPr>
            <w:r>
              <w:t xml:space="preserve">APC </w:t>
            </w:r>
            <w:r w:rsidR="00E933F6">
              <w:t>180</w:t>
            </w:r>
          </w:p>
        </w:tc>
      </w:tr>
      <w:tr w:rsidR="000B28D4" w:rsidTr="008B4EFB">
        <w:tc>
          <w:tcPr>
            <w:tcW w:w="1525" w:type="dxa"/>
            <w:tcBorders>
              <w:right w:val="single" w:sz="4" w:space="0" w:color="auto"/>
            </w:tcBorders>
          </w:tcPr>
          <w:p w:rsidR="000B28D4" w:rsidRDefault="000B28D4" w:rsidP="000B28D4">
            <w:r>
              <w:t>Presenters:</w:t>
            </w:r>
          </w:p>
        </w:tc>
        <w:tc>
          <w:tcPr>
            <w:tcW w:w="9265" w:type="dxa"/>
            <w:gridSpan w:val="4"/>
            <w:tcBorders>
              <w:left w:val="single" w:sz="4" w:space="0" w:color="auto"/>
            </w:tcBorders>
          </w:tcPr>
          <w:p w:rsidR="000B28D4" w:rsidRPr="008016EF" w:rsidRDefault="000B28D4" w:rsidP="000B28D4">
            <w:r w:rsidRPr="00B753CB">
              <w:rPr>
                <w:rFonts w:eastAsia="Calibri" w:cs="Times New Roman"/>
                <w:bCs/>
                <w:i/>
                <w:sz w:val="24"/>
                <w:szCs w:val="24"/>
              </w:rPr>
              <w:t xml:space="preserve">Kristin Doucette, East Aurora High School </w:t>
            </w:r>
          </w:p>
        </w:tc>
      </w:tr>
      <w:tr w:rsidR="000B28D4" w:rsidTr="008B4EFB">
        <w:tc>
          <w:tcPr>
            <w:tcW w:w="1525" w:type="dxa"/>
            <w:tcBorders>
              <w:right w:val="single" w:sz="4" w:space="0" w:color="auto"/>
            </w:tcBorders>
          </w:tcPr>
          <w:p w:rsidR="000B28D4" w:rsidRDefault="000B28D4" w:rsidP="000B28D4">
            <w:r>
              <w:t>Description:</w:t>
            </w:r>
          </w:p>
        </w:tc>
        <w:tc>
          <w:tcPr>
            <w:tcW w:w="9265" w:type="dxa"/>
            <w:gridSpan w:val="4"/>
            <w:tcBorders>
              <w:left w:val="single" w:sz="4" w:space="0" w:color="auto"/>
            </w:tcBorders>
          </w:tcPr>
          <w:p w:rsidR="000B28D4" w:rsidRPr="008957B9" w:rsidRDefault="000B28D4" w:rsidP="000B28D4">
            <w:pPr>
              <w:rPr>
                <w:rFonts w:eastAsia="Calibri" w:cs="Times New Roman"/>
                <w:sz w:val="24"/>
                <w:szCs w:val="24"/>
              </w:rPr>
            </w:pPr>
            <w:r w:rsidRPr="00B753CB">
              <w:rPr>
                <w:rFonts w:eastAsia="Calibri" w:cs="Times New Roman"/>
                <w:sz w:val="24"/>
                <w:szCs w:val="24"/>
              </w:rPr>
              <w:t xml:space="preserve">Back by popular demand from last year's conference, this double-block session will provide more time and opportunity to navigate the apps. </w:t>
            </w:r>
            <w:proofErr w:type="gramStart"/>
            <w:r w:rsidRPr="00B753CB">
              <w:rPr>
                <w:rFonts w:eastAsia="Calibri" w:cs="Times New Roman"/>
                <w:sz w:val="24"/>
                <w:szCs w:val="24"/>
              </w:rPr>
              <w:t>Working with a tight budget?</w:t>
            </w:r>
            <w:proofErr w:type="gramEnd"/>
            <w:r w:rsidRPr="00B753CB">
              <w:rPr>
                <w:rFonts w:eastAsia="Calibri" w:cs="Times New Roman"/>
                <w:sz w:val="24"/>
                <w:szCs w:val="24"/>
              </w:rPr>
              <w:t xml:space="preserve"> </w:t>
            </w:r>
            <w:proofErr w:type="gramStart"/>
            <w:r w:rsidRPr="00B753CB">
              <w:rPr>
                <w:rFonts w:eastAsia="Calibri" w:cs="Times New Roman"/>
                <w:sz w:val="24"/>
                <w:szCs w:val="24"/>
              </w:rPr>
              <w:t>Interested in diversifying instruction to meet the needs of all learners?</w:t>
            </w:r>
            <w:proofErr w:type="gramEnd"/>
            <w:r w:rsidRPr="00B753CB">
              <w:rPr>
                <w:rFonts w:eastAsia="Calibri" w:cs="Times New Roman"/>
                <w:sz w:val="24"/>
                <w:szCs w:val="24"/>
              </w:rPr>
              <w:t xml:space="preserve"> Come learn from Kristin Doucette, East Aurora High School FACS teacher and Iron Paw Restaurant Instructor, how you can use free and low-cost apps to meet the needs of all learners and build upon student success. Kristin will sample a variety of apps that she has used and vetted in her Culinary Arts classroom with students of all levels. Please bring a tablet or other mobile device.</w:t>
            </w:r>
          </w:p>
        </w:tc>
      </w:tr>
      <w:tr w:rsidR="000B28D4" w:rsidTr="008B4EFB">
        <w:tc>
          <w:tcPr>
            <w:tcW w:w="1525" w:type="dxa"/>
          </w:tcPr>
          <w:p w:rsidR="000B28D4" w:rsidRDefault="000B28D4" w:rsidP="000B28D4"/>
        </w:tc>
        <w:tc>
          <w:tcPr>
            <w:tcW w:w="9265" w:type="dxa"/>
            <w:gridSpan w:val="4"/>
          </w:tcPr>
          <w:p w:rsidR="000B28D4" w:rsidRPr="00F233F0" w:rsidRDefault="000B28D4" w:rsidP="000B28D4">
            <w:pPr>
              <w:jc w:val="center"/>
              <w:rPr>
                <w:b/>
              </w:rPr>
            </w:pPr>
          </w:p>
        </w:tc>
      </w:tr>
      <w:tr w:rsidR="000B28D4" w:rsidRPr="00102D9D" w:rsidTr="008B4EFB">
        <w:tc>
          <w:tcPr>
            <w:tcW w:w="10790" w:type="dxa"/>
            <w:gridSpan w:val="5"/>
          </w:tcPr>
          <w:p w:rsidR="000B28D4" w:rsidRPr="00D37BC2" w:rsidRDefault="000B28D4" w:rsidP="000B28D4">
            <w:pPr>
              <w:jc w:val="center"/>
              <w:rPr>
                <w:b/>
                <w:i/>
                <w:sz w:val="24"/>
                <w:szCs w:val="24"/>
              </w:rPr>
            </w:pPr>
            <w:r>
              <w:br w:type="page"/>
            </w:r>
            <w:r w:rsidRPr="00D37BC2">
              <w:rPr>
                <w:b/>
                <w:i/>
                <w:sz w:val="24"/>
                <w:szCs w:val="24"/>
              </w:rPr>
              <w:t>Breakout Session 2</w:t>
            </w:r>
          </w:p>
          <w:p w:rsidR="000B28D4" w:rsidRPr="00102D9D" w:rsidRDefault="000B28D4" w:rsidP="000B28D4">
            <w:pPr>
              <w:jc w:val="center"/>
              <w:rPr>
                <w:b/>
                <w:i/>
                <w:sz w:val="24"/>
                <w:szCs w:val="24"/>
              </w:rPr>
            </w:pPr>
            <w:r w:rsidRPr="00D37BC2">
              <w:rPr>
                <w:b/>
                <w:i/>
                <w:sz w:val="24"/>
                <w:szCs w:val="24"/>
              </w:rPr>
              <w:t>10:35 a.m. – 11:30 a.m.</w:t>
            </w:r>
          </w:p>
        </w:tc>
      </w:tr>
      <w:tr w:rsidR="000B28D4" w:rsidRPr="00102D9D" w:rsidTr="008B4EFB">
        <w:tc>
          <w:tcPr>
            <w:tcW w:w="10790" w:type="dxa"/>
            <w:gridSpan w:val="5"/>
          </w:tcPr>
          <w:p w:rsidR="000B28D4" w:rsidRPr="00102D9D" w:rsidRDefault="000B28D4" w:rsidP="000B28D4">
            <w:pPr>
              <w:jc w:val="center"/>
              <w:rPr>
                <w:b/>
                <w:i/>
                <w:sz w:val="24"/>
                <w:szCs w:val="24"/>
              </w:rPr>
            </w:pPr>
          </w:p>
        </w:tc>
      </w:tr>
      <w:tr w:rsidR="000B28D4" w:rsidRPr="00F233F0" w:rsidTr="008B4EFB">
        <w:tc>
          <w:tcPr>
            <w:tcW w:w="1525" w:type="dxa"/>
            <w:tcBorders>
              <w:right w:val="single" w:sz="4" w:space="0" w:color="auto"/>
            </w:tcBorders>
          </w:tcPr>
          <w:p w:rsidR="000B28D4" w:rsidRDefault="000B28D4" w:rsidP="000B28D4">
            <w:r>
              <w:t>Title:</w:t>
            </w:r>
          </w:p>
        </w:tc>
        <w:tc>
          <w:tcPr>
            <w:tcW w:w="9265" w:type="dxa"/>
            <w:gridSpan w:val="4"/>
            <w:tcBorders>
              <w:left w:val="single" w:sz="4" w:space="0" w:color="auto"/>
            </w:tcBorders>
          </w:tcPr>
          <w:p w:rsidR="000B28D4" w:rsidRPr="00A4247C" w:rsidRDefault="000B28D4" w:rsidP="000B28D4">
            <w:pPr>
              <w:contextualSpacing/>
              <w:rPr>
                <w:rFonts w:cs="Times New Roman"/>
                <w:b/>
                <w:sz w:val="24"/>
                <w:szCs w:val="24"/>
              </w:rPr>
            </w:pPr>
            <w:r w:rsidRPr="00C55349">
              <w:rPr>
                <w:rFonts w:cs="Times New Roman"/>
                <w:b/>
                <w:szCs w:val="24"/>
              </w:rPr>
              <w:t>The Hiring Process from a Talent Acquisition Professional’s Perspective</w:t>
            </w:r>
          </w:p>
        </w:tc>
      </w:tr>
      <w:tr w:rsidR="000B28D4" w:rsidTr="008B4EFB">
        <w:tc>
          <w:tcPr>
            <w:tcW w:w="1525" w:type="dxa"/>
            <w:tcBorders>
              <w:right w:val="single" w:sz="4" w:space="0" w:color="auto"/>
            </w:tcBorders>
          </w:tcPr>
          <w:p w:rsidR="000B28D4" w:rsidRDefault="000B28D4" w:rsidP="000B28D4">
            <w:r>
              <w:t>Room:</w:t>
            </w:r>
          </w:p>
        </w:tc>
        <w:tc>
          <w:tcPr>
            <w:tcW w:w="9265" w:type="dxa"/>
            <w:gridSpan w:val="4"/>
            <w:tcBorders>
              <w:left w:val="single" w:sz="4" w:space="0" w:color="auto"/>
            </w:tcBorders>
          </w:tcPr>
          <w:p w:rsidR="000B28D4" w:rsidRPr="00A4247C" w:rsidRDefault="00E933F6" w:rsidP="000B28D4">
            <w:r>
              <w:t>APC 160</w:t>
            </w:r>
          </w:p>
        </w:tc>
      </w:tr>
      <w:tr w:rsidR="000B28D4" w:rsidTr="008B4EFB">
        <w:tc>
          <w:tcPr>
            <w:tcW w:w="1525" w:type="dxa"/>
            <w:tcBorders>
              <w:right w:val="single" w:sz="4" w:space="0" w:color="auto"/>
            </w:tcBorders>
          </w:tcPr>
          <w:p w:rsidR="000B28D4" w:rsidRDefault="000B28D4" w:rsidP="000B28D4">
            <w:r>
              <w:t>Presenters:</w:t>
            </w:r>
          </w:p>
        </w:tc>
        <w:tc>
          <w:tcPr>
            <w:tcW w:w="9265" w:type="dxa"/>
            <w:gridSpan w:val="4"/>
            <w:tcBorders>
              <w:left w:val="single" w:sz="4" w:space="0" w:color="auto"/>
            </w:tcBorders>
          </w:tcPr>
          <w:p w:rsidR="000B28D4" w:rsidRPr="00A4247C" w:rsidRDefault="000B28D4" w:rsidP="000B28D4">
            <w:pPr>
              <w:rPr>
                <w:i/>
              </w:rPr>
            </w:pPr>
            <w:r w:rsidRPr="00A4247C">
              <w:rPr>
                <w:rFonts w:cs="Times New Roman"/>
                <w:i/>
                <w:sz w:val="24"/>
                <w:szCs w:val="24"/>
              </w:rPr>
              <w:t xml:space="preserve">Lisa </w:t>
            </w:r>
            <w:proofErr w:type="spellStart"/>
            <w:r w:rsidRPr="00A4247C">
              <w:rPr>
                <w:rFonts w:cs="Times New Roman"/>
                <w:i/>
                <w:sz w:val="24"/>
                <w:szCs w:val="24"/>
              </w:rPr>
              <w:t>Garrow</w:t>
            </w:r>
            <w:proofErr w:type="spellEnd"/>
            <w:r w:rsidRPr="00A4247C">
              <w:rPr>
                <w:rFonts w:cs="Times New Roman"/>
                <w:i/>
                <w:sz w:val="24"/>
                <w:szCs w:val="24"/>
              </w:rPr>
              <w:t xml:space="preserve"> and Jan Flurry, Talent Acquisition Professionals at Northwestern Medicine</w:t>
            </w:r>
          </w:p>
        </w:tc>
      </w:tr>
      <w:tr w:rsidR="000B28D4" w:rsidTr="008B4EFB">
        <w:tc>
          <w:tcPr>
            <w:tcW w:w="1525" w:type="dxa"/>
            <w:tcBorders>
              <w:right w:val="single" w:sz="4" w:space="0" w:color="auto"/>
            </w:tcBorders>
          </w:tcPr>
          <w:p w:rsidR="000B28D4" w:rsidRDefault="000B28D4" w:rsidP="000B28D4">
            <w:r>
              <w:t>Description:</w:t>
            </w:r>
          </w:p>
        </w:tc>
        <w:tc>
          <w:tcPr>
            <w:tcW w:w="9265" w:type="dxa"/>
            <w:gridSpan w:val="4"/>
            <w:tcBorders>
              <w:left w:val="single" w:sz="4" w:space="0" w:color="auto"/>
            </w:tcBorders>
          </w:tcPr>
          <w:p w:rsidR="000B28D4" w:rsidRPr="005E7EED" w:rsidRDefault="000B28D4" w:rsidP="000B28D4">
            <w:pPr>
              <w:rPr>
                <w:rFonts w:ascii="Calibri" w:eastAsia="Times New Roman" w:hAnsi="Calibri" w:cs="Segoe UI"/>
                <w:iCs/>
              </w:rPr>
            </w:pPr>
            <w:r w:rsidRPr="00B753CB">
              <w:rPr>
                <w:rFonts w:cs="Times New Roman"/>
                <w:sz w:val="24"/>
                <w:szCs w:val="24"/>
              </w:rPr>
              <w:t xml:space="preserve">Lisa </w:t>
            </w:r>
            <w:proofErr w:type="spellStart"/>
            <w:r w:rsidRPr="00B753CB">
              <w:rPr>
                <w:rFonts w:cs="Times New Roman"/>
                <w:sz w:val="24"/>
                <w:szCs w:val="24"/>
              </w:rPr>
              <w:t>Garrow</w:t>
            </w:r>
            <w:proofErr w:type="spellEnd"/>
            <w:r w:rsidRPr="00B753CB">
              <w:rPr>
                <w:rFonts w:cs="Times New Roman"/>
                <w:sz w:val="24"/>
                <w:szCs w:val="24"/>
              </w:rPr>
              <w:t xml:space="preserve"> and Jan Flurry, Talent Acquisition Professionals at Northwestern Medicine HealthCare, have recruited, interviewed and hired thousands of people in clinical and non-clinical positions over their careers. Learn about the modern hiring process from video interviews, to elevator pitches. Stay current so that you may best inform and guide students as they seek work-based learning opportunities during high school and employment after high school</w:t>
            </w:r>
          </w:p>
        </w:tc>
      </w:tr>
      <w:tr w:rsidR="00A76E57" w:rsidTr="008B4EFB">
        <w:tc>
          <w:tcPr>
            <w:tcW w:w="1525" w:type="dxa"/>
            <w:tcBorders>
              <w:right w:val="single" w:sz="4" w:space="0" w:color="auto"/>
            </w:tcBorders>
          </w:tcPr>
          <w:p w:rsidR="00A76E57" w:rsidRDefault="00A76E57" w:rsidP="000B28D4"/>
        </w:tc>
        <w:tc>
          <w:tcPr>
            <w:tcW w:w="9265" w:type="dxa"/>
            <w:gridSpan w:val="4"/>
            <w:tcBorders>
              <w:left w:val="single" w:sz="4" w:space="0" w:color="auto"/>
            </w:tcBorders>
          </w:tcPr>
          <w:p w:rsidR="00A76E57" w:rsidRPr="00B753CB" w:rsidRDefault="00A76E57" w:rsidP="000B28D4">
            <w:pPr>
              <w:rPr>
                <w:rFonts w:cs="Times New Roman"/>
                <w:sz w:val="24"/>
                <w:szCs w:val="24"/>
              </w:rPr>
            </w:pPr>
          </w:p>
        </w:tc>
      </w:tr>
      <w:tr w:rsidR="000B28D4" w:rsidRPr="00F233F0" w:rsidTr="008B4EFB">
        <w:tc>
          <w:tcPr>
            <w:tcW w:w="1525" w:type="dxa"/>
            <w:tcBorders>
              <w:right w:val="single" w:sz="4" w:space="0" w:color="auto"/>
            </w:tcBorders>
          </w:tcPr>
          <w:p w:rsidR="000B28D4" w:rsidRDefault="000B28D4" w:rsidP="000B28D4">
            <w:r>
              <w:t>Title:</w:t>
            </w:r>
          </w:p>
        </w:tc>
        <w:tc>
          <w:tcPr>
            <w:tcW w:w="9265" w:type="dxa"/>
            <w:gridSpan w:val="4"/>
            <w:tcBorders>
              <w:left w:val="single" w:sz="4" w:space="0" w:color="auto"/>
            </w:tcBorders>
          </w:tcPr>
          <w:p w:rsidR="000B28D4" w:rsidRPr="00A4247C" w:rsidRDefault="000B28D4" w:rsidP="000B28D4">
            <w:pPr>
              <w:contextualSpacing/>
              <w:rPr>
                <w:rFonts w:cs="Times New Roman"/>
                <w:b/>
                <w:sz w:val="24"/>
                <w:szCs w:val="24"/>
              </w:rPr>
            </w:pPr>
            <w:r w:rsidRPr="00C55349">
              <w:rPr>
                <w:rFonts w:cs="Times New Roman"/>
                <w:b/>
                <w:szCs w:val="24"/>
              </w:rPr>
              <w:t>Implementing a Drone Technology Course</w:t>
            </w:r>
          </w:p>
        </w:tc>
      </w:tr>
      <w:tr w:rsidR="000B28D4" w:rsidTr="008B4EFB">
        <w:tc>
          <w:tcPr>
            <w:tcW w:w="1525" w:type="dxa"/>
            <w:tcBorders>
              <w:right w:val="single" w:sz="4" w:space="0" w:color="auto"/>
            </w:tcBorders>
          </w:tcPr>
          <w:p w:rsidR="000B28D4" w:rsidRDefault="000B28D4" w:rsidP="000B28D4">
            <w:r>
              <w:t>Room:</w:t>
            </w:r>
          </w:p>
        </w:tc>
        <w:tc>
          <w:tcPr>
            <w:tcW w:w="9265" w:type="dxa"/>
            <w:gridSpan w:val="4"/>
            <w:tcBorders>
              <w:left w:val="single" w:sz="4" w:space="0" w:color="auto"/>
            </w:tcBorders>
          </w:tcPr>
          <w:p w:rsidR="000B28D4" w:rsidRDefault="00E933F6" w:rsidP="000B28D4">
            <w:r>
              <w:t>APC 170</w:t>
            </w:r>
          </w:p>
        </w:tc>
      </w:tr>
      <w:tr w:rsidR="000B28D4" w:rsidTr="008B4EFB">
        <w:tc>
          <w:tcPr>
            <w:tcW w:w="1525" w:type="dxa"/>
            <w:tcBorders>
              <w:right w:val="single" w:sz="4" w:space="0" w:color="auto"/>
            </w:tcBorders>
          </w:tcPr>
          <w:p w:rsidR="000B28D4" w:rsidRDefault="000B28D4" w:rsidP="000B28D4">
            <w:r>
              <w:t>Presenter:</w:t>
            </w:r>
          </w:p>
        </w:tc>
        <w:tc>
          <w:tcPr>
            <w:tcW w:w="9265" w:type="dxa"/>
            <w:gridSpan w:val="4"/>
            <w:tcBorders>
              <w:left w:val="single" w:sz="4" w:space="0" w:color="auto"/>
            </w:tcBorders>
          </w:tcPr>
          <w:p w:rsidR="000B28D4" w:rsidRDefault="000B28D4" w:rsidP="000B28D4">
            <w:pPr>
              <w:contextualSpacing/>
            </w:pPr>
            <w:r w:rsidRPr="00B753CB">
              <w:rPr>
                <w:rFonts w:cs="Times New Roman"/>
                <w:i/>
                <w:sz w:val="24"/>
                <w:szCs w:val="24"/>
              </w:rPr>
              <w:t xml:space="preserve">Kevin </w:t>
            </w:r>
            <w:proofErr w:type="spellStart"/>
            <w:r w:rsidRPr="00B753CB">
              <w:rPr>
                <w:rFonts w:cs="Times New Roman"/>
                <w:i/>
                <w:sz w:val="24"/>
                <w:szCs w:val="24"/>
              </w:rPr>
              <w:t>Koeppen</w:t>
            </w:r>
            <w:proofErr w:type="spellEnd"/>
            <w:r w:rsidRPr="00B753CB">
              <w:rPr>
                <w:rFonts w:cs="Times New Roman"/>
                <w:i/>
                <w:sz w:val="24"/>
                <w:szCs w:val="24"/>
              </w:rPr>
              <w:t xml:space="preserve">, Prairie Ridge High School </w:t>
            </w:r>
            <w:r>
              <w:rPr>
                <w:rFonts w:cs="Times New Roman"/>
                <w:i/>
                <w:sz w:val="24"/>
                <w:szCs w:val="24"/>
              </w:rPr>
              <w:t xml:space="preserve">&amp; John </w:t>
            </w:r>
            <w:proofErr w:type="spellStart"/>
            <w:r>
              <w:rPr>
                <w:rFonts w:cs="Times New Roman"/>
                <w:i/>
                <w:sz w:val="24"/>
                <w:szCs w:val="24"/>
              </w:rPr>
              <w:t>Dominici</w:t>
            </w:r>
            <w:proofErr w:type="spellEnd"/>
            <w:r>
              <w:rPr>
                <w:rFonts w:cs="Times New Roman"/>
                <w:i/>
                <w:sz w:val="24"/>
                <w:szCs w:val="24"/>
              </w:rPr>
              <w:t>, Crystal Lake Central High School</w:t>
            </w:r>
          </w:p>
        </w:tc>
      </w:tr>
      <w:tr w:rsidR="000B28D4" w:rsidRPr="005E7EED" w:rsidTr="008B4EFB">
        <w:tc>
          <w:tcPr>
            <w:tcW w:w="1525" w:type="dxa"/>
            <w:tcBorders>
              <w:right w:val="single" w:sz="4" w:space="0" w:color="auto"/>
            </w:tcBorders>
          </w:tcPr>
          <w:p w:rsidR="000B28D4" w:rsidRDefault="000B28D4" w:rsidP="000B28D4">
            <w:r>
              <w:t>Description:</w:t>
            </w:r>
          </w:p>
        </w:tc>
        <w:tc>
          <w:tcPr>
            <w:tcW w:w="9265" w:type="dxa"/>
            <w:gridSpan w:val="4"/>
            <w:tcBorders>
              <w:left w:val="single" w:sz="4" w:space="0" w:color="auto"/>
            </w:tcBorders>
          </w:tcPr>
          <w:p w:rsidR="000B28D4" w:rsidRPr="00B753CB" w:rsidRDefault="000B28D4" w:rsidP="000B28D4">
            <w:pPr>
              <w:contextualSpacing/>
              <w:rPr>
                <w:rFonts w:cs="Times New Roman"/>
                <w:sz w:val="24"/>
                <w:szCs w:val="24"/>
              </w:rPr>
            </w:pPr>
            <w:r w:rsidRPr="00B753CB">
              <w:rPr>
                <w:rFonts w:cs="Times New Roman"/>
                <w:sz w:val="24"/>
                <w:szCs w:val="24"/>
              </w:rPr>
              <w:t>Learn </w:t>
            </w:r>
            <w:r>
              <w:rPr>
                <w:rFonts w:cs="Times New Roman"/>
                <w:sz w:val="24"/>
                <w:szCs w:val="24"/>
              </w:rPr>
              <w:t>how two of District 155’s high school Technology and Engineering Education teachers have</w:t>
            </w:r>
            <w:r w:rsidRPr="00B753CB">
              <w:rPr>
                <w:rFonts w:cs="Times New Roman"/>
                <w:sz w:val="24"/>
                <w:szCs w:val="24"/>
              </w:rPr>
              <w:t xml:space="preserve"> implemented a Robotics &amp; Drone Technology course. The course examines drone technologies in modern business and industry, explores how drones are affecting our lives and culture, and examines career possibilities for those with knowledge of robotics and drone technology. Kevin will share curriculum and offer implementation lessons learned. </w:t>
            </w:r>
          </w:p>
          <w:p w:rsidR="008B4EFB" w:rsidRDefault="008B4EFB" w:rsidP="000B28D4"/>
        </w:tc>
      </w:tr>
      <w:tr w:rsidR="000B28D4" w:rsidRPr="000F3920" w:rsidTr="008B4EFB">
        <w:tc>
          <w:tcPr>
            <w:tcW w:w="1525" w:type="dxa"/>
            <w:tcBorders>
              <w:right w:val="single" w:sz="4" w:space="0" w:color="auto"/>
            </w:tcBorders>
          </w:tcPr>
          <w:p w:rsidR="000B28D4" w:rsidRDefault="000B28D4" w:rsidP="000B28D4">
            <w:r>
              <w:lastRenderedPageBreak/>
              <w:t>Title:</w:t>
            </w:r>
          </w:p>
        </w:tc>
        <w:tc>
          <w:tcPr>
            <w:tcW w:w="9265" w:type="dxa"/>
            <w:gridSpan w:val="4"/>
            <w:tcBorders>
              <w:left w:val="single" w:sz="4" w:space="0" w:color="auto"/>
            </w:tcBorders>
          </w:tcPr>
          <w:p w:rsidR="000B28D4" w:rsidRPr="006C66A0" w:rsidRDefault="000B28D4" w:rsidP="000B28D4">
            <w:pPr>
              <w:contextualSpacing/>
              <w:rPr>
                <w:rFonts w:cs="Times New Roman"/>
                <w:b/>
                <w:sz w:val="24"/>
                <w:szCs w:val="24"/>
              </w:rPr>
            </w:pPr>
            <w:r w:rsidRPr="00C55349">
              <w:rPr>
                <w:rFonts w:cs="Times New Roman"/>
                <w:b/>
                <w:szCs w:val="24"/>
              </w:rPr>
              <w:t>Strategies for Reducing  Student Anxiety</w:t>
            </w:r>
          </w:p>
        </w:tc>
      </w:tr>
      <w:tr w:rsidR="000B28D4" w:rsidRPr="004916CB" w:rsidTr="008B4EFB">
        <w:tc>
          <w:tcPr>
            <w:tcW w:w="1525" w:type="dxa"/>
            <w:tcBorders>
              <w:right w:val="single" w:sz="4" w:space="0" w:color="auto"/>
            </w:tcBorders>
          </w:tcPr>
          <w:p w:rsidR="000B28D4" w:rsidRDefault="000B28D4" w:rsidP="000B28D4">
            <w:r>
              <w:t>Room:</w:t>
            </w:r>
          </w:p>
        </w:tc>
        <w:tc>
          <w:tcPr>
            <w:tcW w:w="9265" w:type="dxa"/>
            <w:gridSpan w:val="4"/>
            <w:tcBorders>
              <w:left w:val="single" w:sz="4" w:space="0" w:color="auto"/>
            </w:tcBorders>
          </w:tcPr>
          <w:p w:rsidR="000B28D4" w:rsidRPr="00E933F6" w:rsidRDefault="00E933F6" w:rsidP="000B28D4">
            <w:pPr>
              <w:contextualSpacing/>
              <w:rPr>
                <w:rFonts w:eastAsia="Times New Roman" w:cs="Times New Roman"/>
              </w:rPr>
            </w:pPr>
            <w:r w:rsidRPr="00E933F6">
              <w:rPr>
                <w:rFonts w:eastAsia="Times New Roman" w:cs="Times New Roman"/>
              </w:rPr>
              <w:t>APC 120</w:t>
            </w:r>
          </w:p>
        </w:tc>
      </w:tr>
      <w:tr w:rsidR="000B28D4" w:rsidRPr="004916CB" w:rsidTr="008B4EFB">
        <w:tc>
          <w:tcPr>
            <w:tcW w:w="1525" w:type="dxa"/>
            <w:tcBorders>
              <w:right w:val="single" w:sz="4" w:space="0" w:color="auto"/>
            </w:tcBorders>
          </w:tcPr>
          <w:p w:rsidR="000B28D4" w:rsidRDefault="000B28D4" w:rsidP="000B28D4">
            <w:r>
              <w:t>Presenter:</w:t>
            </w:r>
          </w:p>
        </w:tc>
        <w:tc>
          <w:tcPr>
            <w:tcW w:w="9265" w:type="dxa"/>
            <w:gridSpan w:val="4"/>
            <w:tcBorders>
              <w:left w:val="single" w:sz="4" w:space="0" w:color="auto"/>
            </w:tcBorders>
          </w:tcPr>
          <w:p w:rsidR="000B28D4" w:rsidRPr="004916CB" w:rsidRDefault="000B28D4" w:rsidP="000B28D4">
            <w:pPr>
              <w:rPr>
                <w:rFonts w:cs="Helvetica"/>
              </w:rPr>
            </w:pPr>
            <w:r w:rsidRPr="006C66A0">
              <w:rPr>
                <w:rFonts w:eastAsia="Times New Roman" w:cs="Times New Roman"/>
                <w:i/>
                <w:sz w:val="24"/>
                <w:szCs w:val="24"/>
              </w:rPr>
              <w:t xml:space="preserve">Dr. Toni </w:t>
            </w:r>
            <w:proofErr w:type="spellStart"/>
            <w:r w:rsidRPr="006C66A0">
              <w:rPr>
                <w:rFonts w:eastAsia="Times New Roman" w:cs="Times New Roman"/>
                <w:i/>
                <w:sz w:val="24"/>
                <w:szCs w:val="24"/>
              </w:rPr>
              <w:t>Tollerud</w:t>
            </w:r>
            <w:proofErr w:type="spellEnd"/>
            <w:r w:rsidRPr="006C66A0">
              <w:rPr>
                <w:rFonts w:eastAsia="Times New Roman" w:cs="Times New Roman"/>
                <w:i/>
                <w:sz w:val="24"/>
                <w:szCs w:val="24"/>
              </w:rPr>
              <w:t>, Northern Illinois University</w:t>
            </w:r>
          </w:p>
        </w:tc>
      </w:tr>
      <w:tr w:rsidR="000B28D4" w:rsidRPr="004916CB" w:rsidTr="008B4EFB">
        <w:tc>
          <w:tcPr>
            <w:tcW w:w="1525" w:type="dxa"/>
            <w:tcBorders>
              <w:right w:val="single" w:sz="4" w:space="0" w:color="auto"/>
            </w:tcBorders>
          </w:tcPr>
          <w:p w:rsidR="000B28D4" w:rsidRDefault="000B28D4" w:rsidP="000B28D4">
            <w:r>
              <w:t>Description:</w:t>
            </w:r>
          </w:p>
        </w:tc>
        <w:tc>
          <w:tcPr>
            <w:tcW w:w="9265" w:type="dxa"/>
            <w:gridSpan w:val="4"/>
            <w:tcBorders>
              <w:left w:val="single" w:sz="4" w:space="0" w:color="auto"/>
            </w:tcBorders>
          </w:tcPr>
          <w:p w:rsidR="000B28D4" w:rsidRPr="00792123" w:rsidRDefault="000B28D4" w:rsidP="000B28D4">
            <w:pPr>
              <w:contextualSpacing/>
              <w:rPr>
                <w:rFonts w:cs="Times New Roman"/>
                <w:sz w:val="24"/>
                <w:szCs w:val="24"/>
              </w:rPr>
            </w:pPr>
            <w:r w:rsidRPr="00792123">
              <w:rPr>
                <w:rFonts w:cs="Times New Roman"/>
                <w:sz w:val="24"/>
                <w:szCs w:val="24"/>
              </w:rPr>
              <w:t xml:space="preserve">The Chicago Tribune’s recent series on Teen Anxiety has highlighted many of the stressors young people face in high school. This session will assist educators in </w:t>
            </w:r>
            <w:proofErr w:type="gramStart"/>
            <w:r w:rsidRPr="00792123">
              <w:rPr>
                <w:rFonts w:cs="Times New Roman"/>
                <w:sz w:val="24"/>
                <w:szCs w:val="24"/>
              </w:rPr>
              <w:t>understanding anxiety, its role in adolescent development to adulthood, and how to help students manage reasonable amounts of stress</w:t>
            </w:r>
            <w:proofErr w:type="gramEnd"/>
            <w:r w:rsidRPr="00792123">
              <w:rPr>
                <w:rFonts w:cs="Times New Roman"/>
                <w:sz w:val="24"/>
                <w:szCs w:val="24"/>
              </w:rPr>
              <w:t xml:space="preserve">. </w:t>
            </w:r>
          </w:p>
          <w:p w:rsidR="000B28D4" w:rsidRPr="008A09ED" w:rsidRDefault="000B28D4" w:rsidP="000B28D4"/>
        </w:tc>
      </w:tr>
      <w:tr w:rsidR="000B28D4" w:rsidRPr="000F3920" w:rsidTr="008B4EFB">
        <w:tc>
          <w:tcPr>
            <w:tcW w:w="1525" w:type="dxa"/>
            <w:tcBorders>
              <w:right w:val="single" w:sz="4" w:space="0" w:color="auto"/>
            </w:tcBorders>
          </w:tcPr>
          <w:p w:rsidR="000B28D4" w:rsidRDefault="000B28D4" w:rsidP="000B28D4">
            <w:r>
              <w:t>Title:</w:t>
            </w:r>
          </w:p>
        </w:tc>
        <w:tc>
          <w:tcPr>
            <w:tcW w:w="9265" w:type="dxa"/>
            <w:gridSpan w:val="4"/>
            <w:tcBorders>
              <w:left w:val="single" w:sz="4" w:space="0" w:color="auto"/>
            </w:tcBorders>
          </w:tcPr>
          <w:p w:rsidR="000B28D4" w:rsidRPr="00A4247C" w:rsidRDefault="000B28D4" w:rsidP="000B28D4">
            <w:pPr>
              <w:contextualSpacing/>
              <w:rPr>
                <w:rFonts w:cs="Times New Roman"/>
                <w:b/>
                <w:sz w:val="24"/>
                <w:szCs w:val="24"/>
              </w:rPr>
            </w:pPr>
            <w:r w:rsidRPr="00C55349">
              <w:rPr>
                <w:rFonts w:cs="Times New Roman"/>
                <w:b/>
                <w:szCs w:val="24"/>
              </w:rPr>
              <w:t>Using Failure and Reflection to Foster Learning</w:t>
            </w:r>
          </w:p>
        </w:tc>
      </w:tr>
      <w:tr w:rsidR="000B28D4" w:rsidRPr="00110A06" w:rsidTr="008B4EFB">
        <w:tc>
          <w:tcPr>
            <w:tcW w:w="1525" w:type="dxa"/>
            <w:tcBorders>
              <w:right w:val="single" w:sz="4" w:space="0" w:color="auto"/>
            </w:tcBorders>
          </w:tcPr>
          <w:p w:rsidR="000B28D4" w:rsidRDefault="000B28D4" w:rsidP="000B28D4">
            <w:r>
              <w:t>Room:</w:t>
            </w:r>
          </w:p>
        </w:tc>
        <w:tc>
          <w:tcPr>
            <w:tcW w:w="9265" w:type="dxa"/>
            <w:gridSpan w:val="4"/>
            <w:tcBorders>
              <w:left w:val="single" w:sz="4" w:space="0" w:color="auto"/>
            </w:tcBorders>
          </w:tcPr>
          <w:p w:rsidR="000B28D4" w:rsidRPr="004916CB" w:rsidRDefault="000B28D4" w:rsidP="000B28D4">
            <w:pPr>
              <w:rPr>
                <w:rFonts w:cs="Helvetica"/>
              </w:rPr>
            </w:pPr>
            <w:r>
              <w:rPr>
                <w:rFonts w:cs="Helvetica"/>
              </w:rPr>
              <w:t>APC</w:t>
            </w:r>
            <w:r w:rsidR="00E933F6">
              <w:rPr>
                <w:rFonts w:cs="Helvetica"/>
              </w:rPr>
              <w:t xml:space="preserve"> 280</w:t>
            </w:r>
          </w:p>
        </w:tc>
      </w:tr>
      <w:tr w:rsidR="000B28D4" w:rsidRPr="008016EF" w:rsidTr="008B4EFB">
        <w:tc>
          <w:tcPr>
            <w:tcW w:w="1525" w:type="dxa"/>
            <w:tcBorders>
              <w:right w:val="single" w:sz="4" w:space="0" w:color="auto"/>
            </w:tcBorders>
          </w:tcPr>
          <w:p w:rsidR="000B28D4" w:rsidRDefault="000B28D4" w:rsidP="000B28D4">
            <w:r>
              <w:t>Presenter:</w:t>
            </w:r>
          </w:p>
        </w:tc>
        <w:tc>
          <w:tcPr>
            <w:tcW w:w="9265" w:type="dxa"/>
            <w:gridSpan w:val="4"/>
            <w:tcBorders>
              <w:left w:val="single" w:sz="4" w:space="0" w:color="auto"/>
            </w:tcBorders>
          </w:tcPr>
          <w:p w:rsidR="000B28D4" w:rsidRPr="00A4247C" w:rsidRDefault="000B28D4" w:rsidP="000B28D4">
            <w:pPr>
              <w:contextualSpacing/>
              <w:rPr>
                <w:rFonts w:cs="Times New Roman"/>
                <w:i/>
                <w:sz w:val="24"/>
                <w:szCs w:val="24"/>
              </w:rPr>
            </w:pPr>
            <w:r w:rsidRPr="00B753CB">
              <w:rPr>
                <w:rFonts w:cs="Times New Roman"/>
                <w:i/>
                <w:sz w:val="24"/>
                <w:szCs w:val="24"/>
              </w:rPr>
              <w:t xml:space="preserve">Leon Pedraza, Instructional Designer/Trainer, Waubonsee Community College </w:t>
            </w:r>
          </w:p>
        </w:tc>
      </w:tr>
      <w:tr w:rsidR="000B28D4" w:rsidTr="008B4EFB">
        <w:tc>
          <w:tcPr>
            <w:tcW w:w="1525" w:type="dxa"/>
            <w:tcBorders>
              <w:right w:val="single" w:sz="4" w:space="0" w:color="auto"/>
            </w:tcBorders>
          </w:tcPr>
          <w:p w:rsidR="000B28D4" w:rsidRDefault="000B28D4" w:rsidP="000B28D4">
            <w:r>
              <w:t>Description:</w:t>
            </w:r>
          </w:p>
        </w:tc>
        <w:tc>
          <w:tcPr>
            <w:tcW w:w="9265" w:type="dxa"/>
            <w:gridSpan w:val="4"/>
            <w:tcBorders>
              <w:left w:val="single" w:sz="4" w:space="0" w:color="auto"/>
            </w:tcBorders>
          </w:tcPr>
          <w:p w:rsidR="00E933F6" w:rsidRPr="00A76E57" w:rsidRDefault="000B28D4" w:rsidP="00A76E57">
            <w:pPr>
              <w:rPr>
                <w:rFonts w:eastAsia="Times New Roman" w:cs="Times New Roman"/>
                <w:sz w:val="24"/>
                <w:szCs w:val="24"/>
              </w:rPr>
            </w:pPr>
            <w:r w:rsidRPr="00B753CB">
              <w:rPr>
                <w:rFonts w:eastAsia="Times New Roman" w:cs="Times New Roman"/>
                <w:sz w:val="24"/>
                <w:szCs w:val="24"/>
              </w:rPr>
              <w:t xml:space="preserve">In this session, teachers will learn how to promote reflective classrooms and help ensure that students </w:t>
            </w:r>
            <w:proofErr w:type="gramStart"/>
            <w:r w:rsidRPr="00B753CB">
              <w:rPr>
                <w:rFonts w:eastAsia="Times New Roman" w:cs="Times New Roman"/>
                <w:sz w:val="24"/>
                <w:szCs w:val="24"/>
              </w:rPr>
              <w:t>are fully engaged</w:t>
            </w:r>
            <w:proofErr w:type="gramEnd"/>
            <w:r w:rsidRPr="00B753CB">
              <w:rPr>
                <w:rFonts w:eastAsia="Times New Roman" w:cs="Times New Roman"/>
                <w:sz w:val="24"/>
                <w:szCs w:val="24"/>
              </w:rPr>
              <w:t xml:space="preserve"> in the process of making meaning. Creating a supportive classroom environment where persistence, effort and mistakes are embraced, analyzed and celebrated will allow teachers to foster the development of a growth mindset. Teachers will have the opportunity to learn how to organize instruction so that students are the producers, not just the consumers, of knowledge.</w:t>
            </w:r>
          </w:p>
        </w:tc>
      </w:tr>
      <w:tr w:rsidR="000B28D4" w:rsidTr="008B4EFB">
        <w:tc>
          <w:tcPr>
            <w:tcW w:w="1525" w:type="dxa"/>
            <w:tcBorders>
              <w:right w:val="single" w:sz="4" w:space="0" w:color="auto"/>
            </w:tcBorders>
          </w:tcPr>
          <w:p w:rsidR="000B28D4" w:rsidRDefault="000B28D4" w:rsidP="000B28D4">
            <w:pPr>
              <w:contextualSpacing/>
            </w:pPr>
          </w:p>
        </w:tc>
        <w:tc>
          <w:tcPr>
            <w:tcW w:w="9265" w:type="dxa"/>
            <w:gridSpan w:val="4"/>
            <w:tcBorders>
              <w:left w:val="single" w:sz="4" w:space="0" w:color="auto"/>
            </w:tcBorders>
          </w:tcPr>
          <w:p w:rsidR="000B28D4" w:rsidRDefault="000B28D4" w:rsidP="000B28D4"/>
        </w:tc>
      </w:tr>
      <w:tr w:rsidR="00B6004A" w:rsidTr="008B4EFB">
        <w:tc>
          <w:tcPr>
            <w:tcW w:w="10790" w:type="dxa"/>
            <w:gridSpan w:val="5"/>
          </w:tcPr>
          <w:p w:rsidR="00967610" w:rsidRDefault="00967610" w:rsidP="00B6004A">
            <w:pPr>
              <w:jc w:val="center"/>
              <w:rPr>
                <w:b/>
                <w:i/>
                <w:sz w:val="24"/>
                <w:szCs w:val="24"/>
              </w:rPr>
            </w:pPr>
          </w:p>
          <w:p w:rsidR="00B6004A" w:rsidRPr="008947F9" w:rsidRDefault="00B6004A" w:rsidP="00B6004A">
            <w:pPr>
              <w:jc w:val="center"/>
              <w:rPr>
                <w:b/>
                <w:i/>
                <w:sz w:val="24"/>
                <w:szCs w:val="24"/>
              </w:rPr>
            </w:pPr>
            <w:r w:rsidRPr="008947F9">
              <w:rPr>
                <w:b/>
                <w:i/>
                <w:sz w:val="24"/>
                <w:szCs w:val="24"/>
              </w:rPr>
              <w:t>Lunch</w:t>
            </w:r>
          </w:p>
          <w:p w:rsidR="00B6004A" w:rsidRDefault="00B6004A" w:rsidP="00B6004A">
            <w:pPr>
              <w:jc w:val="center"/>
              <w:rPr>
                <w:b/>
                <w:i/>
                <w:sz w:val="24"/>
                <w:szCs w:val="24"/>
              </w:rPr>
            </w:pPr>
            <w:r w:rsidRPr="008947F9">
              <w:rPr>
                <w:b/>
                <w:i/>
                <w:sz w:val="24"/>
                <w:szCs w:val="24"/>
              </w:rPr>
              <w:t>11</w:t>
            </w:r>
            <w:r>
              <w:rPr>
                <w:b/>
                <w:i/>
                <w:sz w:val="24"/>
                <w:szCs w:val="24"/>
              </w:rPr>
              <w:t>:30 a.m. – 12:15</w:t>
            </w:r>
            <w:r w:rsidRPr="008947F9">
              <w:rPr>
                <w:b/>
                <w:i/>
                <w:sz w:val="24"/>
                <w:szCs w:val="24"/>
              </w:rPr>
              <w:t xml:space="preserve"> p.m.</w:t>
            </w:r>
          </w:p>
          <w:p w:rsidR="008957B9" w:rsidRDefault="00A76E57" w:rsidP="00A76E57">
            <w:pPr>
              <w:jc w:val="center"/>
              <w:rPr>
                <w:i/>
                <w:sz w:val="24"/>
                <w:szCs w:val="24"/>
              </w:rPr>
            </w:pPr>
            <w:r>
              <w:rPr>
                <w:i/>
                <w:sz w:val="24"/>
                <w:szCs w:val="24"/>
              </w:rPr>
              <w:t>Please return to the E</w:t>
            </w:r>
            <w:r w:rsidR="008957B9" w:rsidRPr="008957B9">
              <w:rPr>
                <w:i/>
                <w:sz w:val="24"/>
                <w:szCs w:val="24"/>
              </w:rPr>
              <w:t>vent</w:t>
            </w:r>
            <w:r>
              <w:rPr>
                <w:i/>
                <w:sz w:val="24"/>
                <w:szCs w:val="24"/>
              </w:rPr>
              <w:t xml:space="preserve"> Room for lunch.</w:t>
            </w:r>
          </w:p>
          <w:p w:rsidR="008B4EFB" w:rsidRPr="008957B9" w:rsidRDefault="008B4EFB" w:rsidP="00A76E57">
            <w:pPr>
              <w:jc w:val="center"/>
            </w:pPr>
          </w:p>
        </w:tc>
      </w:tr>
      <w:tr w:rsidR="00B6004A" w:rsidTr="008B4EFB">
        <w:tc>
          <w:tcPr>
            <w:tcW w:w="1525" w:type="dxa"/>
          </w:tcPr>
          <w:p w:rsidR="00B6004A" w:rsidRDefault="00B6004A" w:rsidP="00B6004A"/>
        </w:tc>
        <w:tc>
          <w:tcPr>
            <w:tcW w:w="9265" w:type="dxa"/>
            <w:gridSpan w:val="4"/>
          </w:tcPr>
          <w:p w:rsidR="00B6004A" w:rsidRDefault="00B6004A" w:rsidP="00B6004A"/>
        </w:tc>
      </w:tr>
      <w:tr w:rsidR="00B6004A" w:rsidTr="008B4EFB">
        <w:tc>
          <w:tcPr>
            <w:tcW w:w="10790" w:type="dxa"/>
            <w:gridSpan w:val="5"/>
          </w:tcPr>
          <w:p w:rsidR="00B6004A" w:rsidRPr="00341AF5" w:rsidRDefault="00B6004A" w:rsidP="00B6004A">
            <w:pPr>
              <w:jc w:val="center"/>
              <w:rPr>
                <w:b/>
                <w:i/>
                <w:sz w:val="24"/>
                <w:szCs w:val="24"/>
              </w:rPr>
            </w:pPr>
            <w:r w:rsidRPr="00341AF5">
              <w:rPr>
                <w:b/>
                <w:i/>
                <w:sz w:val="24"/>
                <w:szCs w:val="24"/>
              </w:rPr>
              <w:t>Breakout Session 3</w:t>
            </w:r>
          </w:p>
          <w:p w:rsidR="00B6004A" w:rsidRDefault="00B6004A" w:rsidP="00B6004A">
            <w:pPr>
              <w:jc w:val="center"/>
            </w:pPr>
            <w:r w:rsidRPr="00341AF5">
              <w:rPr>
                <w:b/>
                <w:i/>
                <w:sz w:val="24"/>
                <w:szCs w:val="24"/>
              </w:rPr>
              <w:t>12:25 p.m. – 1:20 p.m.</w:t>
            </w:r>
          </w:p>
        </w:tc>
      </w:tr>
      <w:tr w:rsidR="00B6004A" w:rsidTr="008B4EFB">
        <w:tc>
          <w:tcPr>
            <w:tcW w:w="1525" w:type="dxa"/>
          </w:tcPr>
          <w:p w:rsidR="00B6004A" w:rsidRDefault="00B6004A" w:rsidP="00B6004A"/>
        </w:tc>
        <w:tc>
          <w:tcPr>
            <w:tcW w:w="9265" w:type="dxa"/>
            <w:gridSpan w:val="4"/>
          </w:tcPr>
          <w:p w:rsidR="00B6004A" w:rsidRDefault="00B6004A" w:rsidP="00B6004A"/>
        </w:tc>
      </w:tr>
      <w:tr w:rsidR="00B6004A" w:rsidTr="008B4EFB">
        <w:tc>
          <w:tcPr>
            <w:tcW w:w="1525" w:type="dxa"/>
            <w:tcBorders>
              <w:right w:val="single" w:sz="4" w:space="0" w:color="auto"/>
            </w:tcBorders>
          </w:tcPr>
          <w:p w:rsidR="00B6004A" w:rsidRDefault="00B6004A" w:rsidP="00B6004A">
            <w:r>
              <w:t>Title:</w:t>
            </w:r>
          </w:p>
        </w:tc>
        <w:tc>
          <w:tcPr>
            <w:tcW w:w="9265" w:type="dxa"/>
            <w:gridSpan w:val="4"/>
            <w:tcBorders>
              <w:left w:val="single" w:sz="4" w:space="0" w:color="auto"/>
            </w:tcBorders>
          </w:tcPr>
          <w:p w:rsidR="00B6004A" w:rsidRPr="00C55349" w:rsidRDefault="00B6004A" w:rsidP="00B6004A">
            <w:pPr>
              <w:rPr>
                <w:rFonts w:eastAsia="Times New Roman" w:cs="Times New Roman"/>
                <w:b/>
                <w:bCs/>
                <w:szCs w:val="24"/>
              </w:rPr>
            </w:pPr>
            <w:r w:rsidRPr="00C55349">
              <w:rPr>
                <w:rFonts w:eastAsia="Times New Roman" w:cs="Times New Roman"/>
                <w:b/>
                <w:bCs/>
                <w:szCs w:val="24"/>
              </w:rPr>
              <w:t>Automotive Technology Program Committee</w:t>
            </w:r>
            <w:r w:rsidR="00967610">
              <w:rPr>
                <w:rFonts w:eastAsia="Times New Roman" w:cs="Times New Roman"/>
                <w:b/>
                <w:bCs/>
                <w:szCs w:val="24"/>
              </w:rPr>
              <w:t xml:space="preserve"> Meeting</w:t>
            </w:r>
            <w:r w:rsidRPr="00C55349">
              <w:rPr>
                <w:rFonts w:eastAsia="Times New Roman" w:cs="Times New Roman"/>
                <w:b/>
                <w:bCs/>
                <w:szCs w:val="24"/>
              </w:rPr>
              <w:t xml:space="preserve">: </w:t>
            </w:r>
            <w:proofErr w:type="spellStart"/>
            <w:r w:rsidRPr="00C55349">
              <w:rPr>
                <w:rFonts w:eastAsia="Times New Roman" w:cs="Times New Roman"/>
                <w:b/>
                <w:bCs/>
                <w:szCs w:val="24"/>
              </w:rPr>
              <w:t>Mopar</w:t>
            </w:r>
            <w:proofErr w:type="spellEnd"/>
            <w:r w:rsidRPr="00C55349">
              <w:rPr>
                <w:rFonts w:eastAsia="Times New Roman" w:cs="Times New Roman"/>
                <w:b/>
                <w:bCs/>
                <w:szCs w:val="24"/>
              </w:rPr>
              <w:t xml:space="preserve"> CAP Local Training</w:t>
            </w:r>
            <w:r w:rsidR="00967610">
              <w:rPr>
                <w:rFonts w:eastAsia="Times New Roman" w:cs="Times New Roman"/>
                <w:b/>
                <w:bCs/>
                <w:szCs w:val="24"/>
              </w:rPr>
              <w:t xml:space="preserve"> </w:t>
            </w:r>
            <w:r w:rsidR="00967610">
              <w:rPr>
                <w:b/>
              </w:rPr>
              <w:t>(Sessions 3 &amp; 4</w:t>
            </w:r>
            <w:r w:rsidR="00967610" w:rsidRPr="00607CC2">
              <w:rPr>
                <w:b/>
              </w:rPr>
              <w:t>)</w:t>
            </w:r>
          </w:p>
        </w:tc>
      </w:tr>
      <w:tr w:rsidR="00B6004A" w:rsidTr="008B4EFB">
        <w:tc>
          <w:tcPr>
            <w:tcW w:w="1525" w:type="dxa"/>
            <w:tcBorders>
              <w:right w:val="single" w:sz="4" w:space="0" w:color="auto"/>
            </w:tcBorders>
          </w:tcPr>
          <w:p w:rsidR="00B6004A" w:rsidRDefault="00B6004A" w:rsidP="00B6004A">
            <w:r>
              <w:t>Room:</w:t>
            </w:r>
          </w:p>
        </w:tc>
        <w:tc>
          <w:tcPr>
            <w:tcW w:w="9265" w:type="dxa"/>
            <w:gridSpan w:val="4"/>
            <w:tcBorders>
              <w:left w:val="single" w:sz="4" w:space="0" w:color="auto"/>
            </w:tcBorders>
          </w:tcPr>
          <w:p w:rsidR="00B6004A" w:rsidRDefault="00173A10" w:rsidP="00B6004A">
            <w:r>
              <w:t>AKL</w:t>
            </w:r>
            <w:r w:rsidR="00B6004A">
              <w:t xml:space="preserve"> </w:t>
            </w:r>
          </w:p>
        </w:tc>
      </w:tr>
      <w:tr w:rsidR="00B6004A" w:rsidTr="008B4EFB">
        <w:tc>
          <w:tcPr>
            <w:tcW w:w="1525" w:type="dxa"/>
            <w:tcBorders>
              <w:right w:val="single" w:sz="4" w:space="0" w:color="auto"/>
            </w:tcBorders>
          </w:tcPr>
          <w:p w:rsidR="00B6004A" w:rsidRDefault="00B6004A" w:rsidP="00B6004A">
            <w:r>
              <w:t>Presenter:</w:t>
            </w:r>
          </w:p>
        </w:tc>
        <w:tc>
          <w:tcPr>
            <w:tcW w:w="9265" w:type="dxa"/>
            <w:gridSpan w:val="4"/>
            <w:tcBorders>
              <w:left w:val="single" w:sz="4" w:space="0" w:color="auto"/>
            </w:tcBorders>
          </w:tcPr>
          <w:p w:rsidR="00B6004A" w:rsidRPr="00900636" w:rsidRDefault="00B6004A" w:rsidP="00B6004A">
            <w:pPr>
              <w:rPr>
                <w:rFonts w:eastAsia="Times New Roman" w:cs="Times New Roman"/>
                <w:sz w:val="24"/>
                <w:szCs w:val="24"/>
              </w:rPr>
            </w:pPr>
            <w:r w:rsidRPr="00B753CB">
              <w:rPr>
                <w:rFonts w:eastAsia="Times New Roman" w:cs="Times New Roman"/>
                <w:i/>
                <w:iCs/>
                <w:sz w:val="24"/>
                <w:szCs w:val="24"/>
              </w:rPr>
              <w:t xml:space="preserve">Ken Kunz &amp; Guy </w:t>
            </w:r>
            <w:proofErr w:type="spellStart"/>
            <w:r w:rsidRPr="00B753CB">
              <w:rPr>
                <w:rFonts w:eastAsia="Times New Roman" w:cs="Times New Roman"/>
                <w:i/>
                <w:iCs/>
                <w:sz w:val="24"/>
                <w:szCs w:val="24"/>
              </w:rPr>
              <w:t>Tiberio</w:t>
            </w:r>
            <w:proofErr w:type="spellEnd"/>
            <w:r w:rsidRPr="00B753CB">
              <w:rPr>
                <w:rFonts w:eastAsia="Times New Roman" w:cs="Times New Roman"/>
                <w:i/>
                <w:iCs/>
                <w:sz w:val="24"/>
                <w:szCs w:val="24"/>
              </w:rPr>
              <w:t xml:space="preserve">, Automotive Faculty </w:t>
            </w:r>
          </w:p>
        </w:tc>
      </w:tr>
      <w:tr w:rsidR="00B6004A" w:rsidTr="008B4EFB">
        <w:tc>
          <w:tcPr>
            <w:tcW w:w="1525" w:type="dxa"/>
            <w:tcBorders>
              <w:right w:val="single" w:sz="4" w:space="0" w:color="auto"/>
            </w:tcBorders>
          </w:tcPr>
          <w:p w:rsidR="00B6004A" w:rsidRDefault="00B6004A" w:rsidP="00B6004A">
            <w:r>
              <w:t>Description:</w:t>
            </w:r>
          </w:p>
        </w:tc>
        <w:tc>
          <w:tcPr>
            <w:tcW w:w="9265" w:type="dxa"/>
            <w:gridSpan w:val="4"/>
            <w:tcBorders>
              <w:left w:val="single" w:sz="4" w:space="0" w:color="auto"/>
            </w:tcBorders>
          </w:tcPr>
          <w:p w:rsidR="00B6004A" w:rsidRPr="00B753CB" w:rsidRDefault="00B6004A" w:rsidP="00B6004A">
            <w:pPr>
              <w:spacing w:after="15"/>
              <w:rPr>
                <w:rFonts w:eastAsia="Times New Roman" w:cs="Times New Roman"/>
                <w:sz w:val="24"/>
                <w:szCs w:val="24"/>
              </w:rPr>
            </w:pPr>
            <w:r w:rsidRPr="00B753CB">
              <w:rPr>
                <w:rFonts w:eastAsia="Times New Roman" w:cs="Times New Roman"/>
                <w:sz w:val="24"/>
                <w:szCs w:val="24"/>
              </w:rPr>
              <w:t xml:space="preserve">This session for secondary automotive instructors will introduce the </w:t>
            </w:r>
            <w:proofErr w:type="spellStart"/>
            <w:r w:rsidRPr="00B753CB">
              <w:rPr>
                <w:rFonts w:eastAsia="Times New Roman" w:cs="Times New Roman"/>
                <w:sz w:val="24"/>
                <w:szCs w:val="24"/>
              </w:rPr>
              <w:t>Mopar</w:t>
            </w:r>
            <w:proofErr w:type="spellEnd"/>
            <w:r w:rsidRPr="00B753CB">
              <w:rPr>
                <w:rFonts w:eastAsia="Times New Roman" w:cs="Times New Roman"/>
                <w:sz w:val="24"/>
                <w:szCs w:val="24"/>
              </w:rPr>
              <w:t xml:space="preserve"> CAP Local Training modules: The Role of a Service Technician, Connecting with the Customer, and Introduction to </w:t>
            </w:r>
            <w:proofErr w:type="spellStart"/>
            <w:r w:rsidRPr="00B753CB">
              <w:rPr>
                <w:rFonts w:eastAsia="Times New Roman" w:cs="Times New Roman"/>
                <w:sz w:val="24"/>
                <w:szCs w:val="24"/>
              </w:rPr>
              <w:t>TechCONNECT</w:t>
            </w:r>
            <w:proofErr w:type="spellEnd"/>
            <w:r w:rsidRPr="00B753CB">
              <w:rPr>
                <w:rFonts w:eastAsia="Times New Roman" w:cs="Times New Roman"/>
                <w:sz w:val="24"/>
                <w:szCs w:val="24"/>
              </w:rPr>
              <w:t xml:space="preserve">. Teachers offering AUT 100 in an early college credit format should attend. </w:t>
            </w:r>
          </w:p>
          <w:p w:rsidR="008B4EFB" w:rsidRDefault="008B4EFB" w:rsidP="00B6004A">
            <w:pPr>
              <w:spacing w:after="15"/>
            </w:pPr>
          </w:p>
        </w:tc>
      </w:tr>
      <w:tr w:rsidR="00B6004A" w:rsidTr="008B4EFB">
        <w:tc>
          <w:tcPr>
            <w:tcW w:w="1525" w:type="dxa"/>
            <w:tcBorders>
              <w:right w:val="single" w:sz="4" w:space="0" w:color="auto"/>
            </w:tcBorders>
          </w:tcPr>
          <w:p w:rsidR="00B6004A" w:rsidRDefault="00B6004A" w:rsidP="00B6004A">
            <w:r>
              <w:t xml:space="preserve">Title: </w:t>
            </w:r>
          </w:p>
        </w:tc>
        <w:tc>
          <w:tcPr>
            <w:tcW w:w="9265" w:type="dxa"/>
            <w:gridSpan w:val="4"/>
            <w:tcBorders>
              <w:left w:val="single" w:sz="4" w:space="0" w:color="auto"/>
            </w:tcBorders>
          </w:tcPr>
          <w:p w:rsidR="00B6004A" w:rsidRPr="00D700BA" w:rsidRDefault="00B6004A" w:rsidP="00B6004A">
            <w:pPr>
              <w:contextualSpacing/>
              <w:rPr>
                <w:rFonts w:cs="Times New Roman"/>
                <w:b/>
                <w:sz w:val="24"/>
                <w:szCs w:val="24"/>
              </w:rPr>
            </w:pPr>
            <w:r w:rsidRPr="00C55349">
              <w:rPr>
                <w:rFonts w:cs="Times New Roman"/>
                <w:b/>
                <w:szCs w:val="24"/>
              </w:rPr>
              <w:t>Criminal Justice Business Advisory Meeting</w:t>
            </w:r>
            <w:r w:rsidR="00967610">
              <w:rPr>
                <w:rFonts w:cs="Times New Roman"/>
                <w:b/>
                <w:szCs w:val="24"/>
              </w:rPr>
              <w:t xml:space="preserve"> </w:t>
            </w:r>
            <w:r w:rsidR="00967610">
              <w:rPr>
                <w:b/>
              </w:rPr>
              <w:t>(Sessions 3 &amp; 4</w:t>
            </w:r>
            <w:r w:rsidR="00967610" w:rsidRPr="00607CC2">
              <w:rPr>
                <w:b/>
              </w:rPr>
              <w:t>)</w:t>
            </w:r>
          </w:p>
        </w:tc>
      </w:tr>
      <w:tr w:rsidR="00B6004A" w:rsidTr="008B4EFB">
        <w:tc>
          <w:tcPr>
            <w:tcW w:w="1525" w:type="dxa"/>
            <w:tcBorders>
              <w:right w:val="single" w:sz="4" w:space="0" w:color="auto"/>
            </w:tcBorders>
          </w:tcPr>
          <w:p w:rsidR="00B6004A" w:rsidRDefault="00B6004A" w:rsidP="00B6004A">
            <w:r>
              <w:t>Room:</w:t>
            </w:r>
          </w:p>
        </w:tc>
        <w:tc>
          <w:tcPr>
            <w:tcW w:w="9265" w:type="dxa"/>
            <w:gridSpan w:val="4"/>
            <w:tcBorders>
              <w:left w:val="single" w:sz="4" w:space="0" w:color="auto"/>
            </w:tcBorders>
          </w:tcPr>
          <w:p w:rsidR="00B6004A" w:rsidRDefault="00173A10" w:rsidP="00B6004A">
            <w:r>
              <w:t>APC 260</w:t>
            </w:r>
          </w:p>
        </w:tc>
      </w:tr>
      <w:tr w:rsidR="00B6004A" w:rsidTr="008B4EFB">
        <w:tc>
          <w:tcPr>
            <w:tcW w:w="1525" w:type="dxa"/>
            <w:tcBorders>
              <w:right w:val="single" w:sz="4" w:space="0" w:color="auto"/>
            </w:tcBorders>
          </w:tcPr>
          <w:p w:rsidR="00B6004A" w:rsidRDefault="00B6004A" w:rsidP="00B6004A">
            <w:r>
              <w:t>Presenter:</w:t>
            </w:r>
          </w:p>
        </w:tc>
        <w:tc>
          <w:tcPr>
            <w:tcW w:w="9265" w:type="dxa"/>
            <w:gridSpan w:val="4"/>
            <w:tcBorders>
              <w:left w:val="single" w:sz="4" w:space="0" w:color="auto"/>
            </w:tcBorders>
          </w:tcPr>
          <w:p w:rsidR="00B6004A" w:rsidRPr="00900636" w:rsidRDefault="00B6004A" w:rsidP="00B6004A">
            <w:pPr>
              <w:contextualSpacing/>
              <w:rPr>
                <w:rFonts w:cs="Times New Roman"/>
                <w:i/>
                <w:sz w:val="24"/>
                <w:szCs w:val="24"/>
              </w:rPr>
            </w:pPr>
            <w:r w:rsidRPr="00B753CB">
              <w:rPr>
                <w:rFonts w:cs="Times New Roman"/>
                <w:i/>
                <w:sz w:val="24"/>
                <w:szCs w:val="24"/>
              </w:rPr>
              <w:t xml:space="preserve">Joe Heinrich and Pat </w:t>
            </w:r>
            <w:proofErr w:type="spellStart"/>
            <w:r w:rsidRPr="00B753CB">
              <w:rPr>
                <w:rFonts w:cs="Times New Roman"/>
                <w:i/>
                <w:sz w:val="24"/>
                <w:szCs w:val="24"/>
              </w:rPr>
              <w:t>Rolison</w:t>
            </w:r>
            <w:proofErr w:type="spellEnd"/>
            <w:r w:rsidRPr="00B753CB">
              <w:rPr>
                <w:rFonts w:cs="Times New Roman"/>
                <w:i/>
                <w:sz w:val="24"/>
                <w:szCs w:val="24"/>
              </w:rPr>
              <w:t>, Assistant Professors of Criminal Justice and Dr. Jess Toussaint, Dean for Health Professions and Public Service, Waubonsee Community College</w:t>
            </w:r>
          </w:p>
        </w:tc>
      </w:tr>
      <w:tr w:rsidR="00B6004A" w:rsidTr="008B4EFB">
        <w:tc>
          <w:tcPr>
            <w:tcW w:w="1525" w:type="dxa"/>
            <w:tcBorders>
              <w:right w:val="single" w:sz="4" w:space="0" w:color="auto"/>
            </w:tcBorders>
          </w:tcPr>
          <w:p w:rsidR="00B6004A" w:rsidRDefault="00B6004A" w:rsidP="00B6004A">
            <w:r>
              <w:lastRenderedPageBreak/>
              <w:t>Description:</w:t>
            </w:r>
          </w:p>
        </w:tc>
        <w:tc>
          <w:tcPr>
            <w:tcW w:w="9265" w:type="dxa"/>
            <w:gridSpan w:val="4"/>
            <w:tcBorders>
              <w:left w:val="single" w:sz="4" w:space="0" w:color="auto"/>
            </w:tcBorders>
          </w:tcPr>
          <w:p w:rsidR="00B6004A" w:rsidRDefault="00B6004A" w:rsidP="00B6004A">
            <w:pPr>
              <w:contextualSpacing/>
              <w:rPr>
                <w:rFonts w:cs="Times New Roman"/>
                <w:sz w:val="24"/>
                <w:szCs w:val="24"/>
              </w:rPr>
            </w:pPr>
            <w:r w:rsidRPr="00B753CB">
              <w:rPr>
                <w:rFonts w:cs="Times New Roman"/>
                <w:sz w:val="24"/>
                <w:szCs w:val="24"/>
              </w:rPr>
              <w:t>Meet with local criminal justice and law enforcement leaders during the annual business advisory meeting.</w:t>
            </w:r>
          </w:p>
          <w:p w:rsidR="00967610" w:rsidRDefault="00967610" w:rsidP="00B6004A">
            <w:pPr>
              <w:contextualSpacing/>
              <w:rPr>
                <w:rFonts w:cs="Times New Roman"/>
                <w:sz w:val="24"/>
                <w:szCs w:val="24"/>
              </w:rPr>
            </w:pPr>
          </w:p>
          <w:p w:rsidR="00967610" w:rsidRPr="00967610" w:rsidRDefault="00967610" w:rsidP="00B6004A">
            <w:pPr>
              <w:contextualSpacing/>
              <w:rPr>
                <w:rFonts w:cs="Times New Roman"/>
                <w:sz w:val="24"/>
                <w:szCs w:val="24"/>
              </w:rPr>
            </w:pPr>
          </w:p>
        </w:tc>
      </w:tr>
      <w:tr w:rsidR="00B6004A" w:rsidTr="008B4EFB">
        <w:tc>
          <w:tcPr>
            <w:tcW w:w="1525" w:type="dxa"/>
            <w:tcBorders>
              <w:right w:val="single" w:sz="4" w:space="0" w:color="auto"/>
            </w:tcBorders>
          </w:tcPr>
          <w:p w:rsidR="00B6004A" w:rsidRDefault="00B6004A" w:rsidP="00B6004A">
            <w:r>
              <w:t>Title:</w:t>
            </w:r>
          </w:p>
        </w:tc>
        <w:tc>
          <w:tcPr>
            <w:tcW w:w="9265" w:type="dxa"/>
            <w:gridSpan w:val="4"/>
            <w:tcBorders>
              <w:left w:val="single" w:sz="4" w:space="0" w:color="auto"/>
            </w:tcBorders>
          </w:tcPr>
          <w:p w:rsidR="00B6004A" w:rsidRPr="00D700BA" w:rsidRDefault="00B6004A" w:rsidP="00B6004A">
            <w:pPr>
              <w:contextualSpacing/>
              <w:rPr>
                <w:rFonts w:cs="Times New Roman"/>
                <w:b/>
                <w:sz w:val="24"/>
                <w:szCs w:val="24"/>
              </w:rPr>
            </w:pPr>
            <w:r w:rsidRPr="00C55349">
              <w:rPr>
                <w:rFonts w:cs="Times New Roman"/>
                <w:b/>
                <w:szCs w:val="24"/>
              </w:rPr>
              <w:t>Dual Credit: High School and Community College Instructor Curriculum Conversation and Collaboration</w:t>
            </w:r>
            <w:r w:rsidRPr="00C55349">
              <w:rPr>
                <w:rFonts w:cs="Times New Roman"/>
                <w:szCs w:val="24"/>
              </w:rPr>
              <w:t xml:space="preserve"> </w:t>
            </w:r>
            <w:r w:rsidR="00967610">
              <w:rPr>
                <w:b/>
              </w:rPr>
              <w:t>(Sessions 3 &amp; 4</w:t>
            </w:r>
            <w:r w:rsidR="00967610" w:rsidRPr="00607CC2">
              <w:rPr>
                <w:b/>
              </w:rPr>
              <w:t>)</w:t>
            </w:r>
          </w:p>
        </w:tc>
      </w:tr>
      <w:tr w:rsidR="00B6004A" w:rsidTr="008B4EFB">
        <w:tc>
          <w:tcPr>
            <w:tcW w:w="1525" w:type="dxa"/>
            <w:tcBorders>
              <w:right w:val="single" w:sz="4" w:space="0" w:color="auto"/>
            </w:tcBorders>
          </w:tcPr>
          <w:p w:rsidR="00B6004A" w:rsidRDefault="00B6004A" w:rsidP="00B6004A">
            <w:r>
              <w:t>Room:</w:t>
            </w:r>
          </w:p>
        </w:tc>
        <w:tc>
          <w:tcPr>
            <w:tcW w:w="9265" w:type="dxa"/>
            <w:gridSpan w:val="4"/>
            <w:tcBorders>
              <w:left w:val="single" w:sz="4" w:space="0" w:color="auto"/>
            </w:tcBorders>
          </w:tcPr>
          <w:p w:rsidR="00B6004A" w:rsidRDefault="00173A10" w:rsidP="00B6004A">
            <w:r>
              <w:t>APC 170</w:t>
            </w:r>
          </w:p>
        </w:tc>
      </w:tr>
      <w:tr w:rsidR="00B6004A" w:rsidTr="008B4EFB">
        <w:tc>
          <w:tcPr>
            <w:tcW w:w="1525" w:type="dxa"/>
            <w:tcBorders>
              <w:right w:val="single" w:sz="4" w:space="0" w:color="auto"/>
            </w:tcBorders>
          </w:tcPr>
          <w:p w:rsidR="00B6004A" w:rsidRDefault="00B6004A" w:rsidP="00B6004A">
            <w:r>
              <w:t>Presenter:</w:t>
            </w:r>
          </w:p>
        </w:tc>
        <w:tc>
          <w:tcPr>
            <w:tcW w:w="9265" w:type="dxa"/>
            <w:gridSpan w:val="4"/>
            <w:tcBorders>
              <w:left w:val="single" w:sz="4" w:space="0" w:color="auto"/>
            </w:tcBorders>
          </w:tcPr>
          <w:p w:rsidR="00B6004A" w:rsidRPr="00900636" w:rsidRDefault="00B6004A" w:rsidP="00B6004A">
            <w:pPr>
              <w:contextualSpacing/>
              <w:rPr>
                <w:rFonts w:cs="Times New Roman"/>
                <w:i/>
                <w:sz w:val="24"/>
                <w:szCs w:val="24"/>
              </w:rPr>
            </w:pPr>
            <w:r w:rsidRPr="00B753CB">
              <w:rPr>
                <w:rFonts w:cs="Times New Roman"/>
                <w:i/>
                <w:sz w:val="24"/>
                <w:szCs w:val="24"/>
              </w:rPr>
              <w:t xml:space="preserve">Bob Cofield, High School Partnership Manager, and Community College Faculty Members </w:t>
            </w:r>
          </w:p>
        </w:tc>
      </w:tr>
      <w:tr w:rsidR="00B6004A" w:rsidTr="008B4EFB">
        <w:tc>
          <w:tcPr>
            <w:tcW w:w="1525" w:type="dxa"/>
            <w:tcBorders>
              <w:right w:val="single" w:sz="4" w:space="0" w:color="auto"/>
            </w:tcBorders>
          </w:tcPr>
          <w:p w:rsidR="00B6004A" w:rsidRDefault="00B6004A" w:rsidP="00B6004A">
            <w:r>
              <w:t>Description:</w:t>
            </w:r>
          </w:p>
        </w:tc>
        <w:tc>
          <w:tcPr>
            <w:tcW w:w="9265" w:type="dxa"/>
            <w:gridSpan w:val="4"/>
            <w:tcBorders>
              <w:left w:val="single" w:sz="4" w:space="0" w:color="auto"/>
            </w:tcBorders>
          </w:tcPr>
          <w:p w:rsidR="00B6004A" w:rsidRPr="00B753CB" w:rsidRDefault="00B6004A" w:rsidP="00B6004A">
            <w:pPr>
              <w:spacing w:after="15"/>
              <w:rPr>
                <w:rFonts w:eastAsia="Times New Roman" w:cs="Times New Roman"/>
                <w:sz w:val="24"/>
                <w:szCs w:val="24"/>
              </w:rPr>
            </w:pPr>
            <w:r w:rsidRPr="00B753CB">
              <w:rPr>
                <w:rFonts w:eastAsia="Times New Roman" w:cs="Times New Roman"/>
                <w:sz w:val="24"/>
                <w:szCs w:val="24"/>
              </w:rPr>
              <w:t xml:space="preserve">High school dual credit teachers meet with your community college counterparts during this double-blocked session focused on curriculum, teaching and learning, college-level expectations and more.  This session </w:t>
            </w:r>
            <w:proofErr w:type="gramStart"/>
            <w:r w:rsidRPr="00B753CB">
              <w:rPr>
                <w:rFonts w:eastAsia="Times New Roman" w:cs="Times New Roman"/>
                <w:sz w:val="24"/>
                <w:szCs w:val="24"/>
              </w:rPr>
              <w:t>is specifically designed</w:t>
            </w:r>
            <w:proofErr w:type="gramEnd"/>
            <w:r w:rsidRPr="00B753CB">
              <w:rPr>
                <w:rFonts w:eastAsia="Times New Roman" w:cs="Times New Roman"/>
                <w:sz w:val="24"/>
                <w:szCs w:val="24"/>
              </w:rPr>
              <w:t xml:space="preserve"> for </w:t>
            </w:r>
            <w:r w:rsidRPr="00B753CB">
              <w:rPr>
                <w:rFonts w:eastAsia="Times New Roman" w:cs="Times New Roman"/>
                <w:i/>
                <w:sz w:val="24"/>
                <w:szCs w:val="24"/>
                <w:u w:val="single"/>
              </w:rPr>
              <w:t>current</w:t>
            </w:r>
            <w:r w:rsidRPr="00B753CB">
              <w:rPr>
                <w:rFonts w:eastAsia="Times New Roman" w:cs="Times New Roman"/>
                <w:sz w:val="24"/>
                <w:szCs w:val="24"/>
              </w:rPr>
              <w:t xml:space="preserve"> dual credit teachers of Communications, English, Biology, and Mathematics. Only register for this session if you are currently teaching dual credit with Waubonsee Community College in the disciplines of Communications, English, Biology, and Mathematics.</w:t>
            </w:r>
          </w:p>
          <w:p w:rsidR="00173A10" w:rsidRDefault="00173A10" w:rsidP="00B6004A"/>
        </w:tc>
      </w:tr>
      <w:tr w:rsidR="00B6004A" w:rsidTr="008B4EFB">
        <w:tc>
          <w:tcPr>
            <w:tcW w:w="1525" w:type="dxa"/>
            <w:tcBorders>
              <w:right w:val="single" w:sz="4" w:space="0" w:color="auto"/>
            </w:tcBorders>
          </w:tcPr>
          <w:p w:rsidR="00B6004A" w:rsidRDefault="00B6004A" w:rsidP="00B6004A">
            <w:r>
              <w:t xml:space="preserve">Title: </w:t>
            </w:r>
          </w:p>
        </w:tc>
        <w:tc>
          <w:tcPr>
            <w:tcW w:w="9265" w:type="dxa"/>
            <w:gridSpan w:val="4"/>
            <w:tcBorders>
              <w:left w:val="single" w:sz="4" w:space="0" w:color="auto"/>
            </w:tcBorders>
          </w:tcPr>
          <w:p w:rsidR="00B6004A" w:rsidRPr="00C55349" w:rsidRDefault="00B6004A" w:rsidP="00B6004A">
            <w:pPr>
              <w:contextualSpacing/>
              <w:rPr>
                <w:rFonts w:cs="Times New Roman"/>
              </w:rPr>
            </w:pPr>
            <w:r w:rsidRPr="00C55349">
              <w:rPr>
                <w:rFonts w:cs="Times New Roman"/>
                <w:b/>
              </w:rPr>
              <w:t>Early Childhood Education Business Advisory Meeting</w:t>
            </w:r>
            <w:r w:rsidRPr="00C55349">
              <w:rPr>
                <w:rFonts w:cs="Times New Roman"/>
              </w:rPr>
              <w:t xml:space="preserve"> </w:t>
            </w:r>
            <w:r w:rsidR="00967610">
              <w:rPr>
                <w:b/>
              </w:rPr>
              <w:t>(Sessions 3 &amp; 4</w:t>
            </w:r>
            <w:r w:rsidR="00967610" w:rsidRPr="00607CC2">
              <w:rPr>
                <w:b/>
              </w:rPr>
              <w:t>)</w:t>
            </w:r>
          </w:p>
        </w:tc>
      </w:tr>
      <w:tr w:rsidR="00B6004A" w:rsidTr="008B4EFB">
        <w:tc>
          <w:tcPr>
            <w:tcW w:w="1525" w:type="dxa"/>
            <w:tcBorders>
              <w:right w:val="single" w:sz="4" w:space="0" w:color="auto"/>
            </w:tcBorders>
          </w:tcPr>
          <w:p w:rsidR="00B6004A" w:rsidRDefault="00B6004A" w:rsidP="00B6004A">
            <w:r>
              <w:t>Room:</w:t>
            </w:r>
          </w:p>
        </w:tc>
        <w:tc>
          <w:tcPr>
            <w:tcW w:w="9265" w:type="dxa"/>
            <w:gridSpan w:val="4"/>
            <w:tcBorders>
              <w:left w:val="single" w:sz="4" w:space="0" w:color="auto"/>
            </w:tcBorders>
          </w:tcPr>
          <w:p w:rsidR="00B6004A" w:rsidRDefault="00B6004A" w:rsidP="00B6004A">
            <w:r>
              <w:t xml:space="preserve">APC </w:t>
            </w:r>
            <w:r w:rsidR="00173A10">
              <w:t>158</w:t>
            </w:r>
          </w:p>
        </w:tc>
      </w:tr>
      <w:tr w:rsidR="00B6004A" w:rsidTr="008B4EFB">
        <w:tc>
          <w:tcPr>
            <w:tcW w:w="1525" w:type="dxa"/>
            <w:tcBorders>
              <w:right w:val="single" w:sz="4" w:space="0" w:color="auto"/>
            </w:tcBorders>
          </w:tcPr>
          <w:p w:rsidR="00B6004A" w:rsidRDefault="00B6004A" w:rsidP="00B6004A">
            <w:r>
              <w:t>Presenter:</w:t>
            </w:r>
          </w:p>
        </w:tc>
        <w:tc>
          <w:tcPr>
            <w:tcW w:w="9265" w:type="dxa"/>
            <w:gridSpan w:val="4"/>
            <w:tcBorders>
              <w:left w:val="single" w:sz="4" w:space="0" w:color="auto"/>
            </w:tcBorders>
          </w:tcPr>
          <w:p w:rsidR="00B6004A" w:rsidRPr="00900636" w:rsidRDefault="00B6004A" w:rsidP="00B6004A">
            <w:pPr>
              <w:contextualSpacing/>
              <w:rPr>
                <w:rFonts w:cs="Times New Roman"/>
                <w:i/>
                <w:sz w:val="24"/>
                <w:szCs w:val="24"/>
              </w:rPr>
            </w:pPr>
            <w:r w:rsidRPr="00B753CB">
              <w:rPr>
                <w:rFonts w:cs="Times New Roman"/>
                <w:i/>
                <w:sz w:val="24"/>
                <w:szCs w:val="24"/>
              </w:rPr>
              <w:t>Linda O’Connell-Knuth, Assistant Professor of Early Childhood Education, Dr. Laura Ortiz, Dean for Social Sciences, Education and World Languages</w:t>
            </w:r>
          </w:p>
        </w:tc>
      </w:tr>
      <w:tr w:rsidR="00B6004A" w:rsidTr="008B4EFB">
        <w:tc>
          <w:tcPr>
            <w:tcW w:w="1525" w:type="dxa"/>
            <w:tcBorders>
              <w:right w:val="single" w:sz="4" w:space="0" w:color="auto"/>
            </w:tcBorders>
          </w:tcPr>
          <w:p w:rsidR="00B6004A" w:rsidRDefault="00B6004A" w:rsidP="00B6004A">
            <w:r>
              <w:t>Description:</w:t>
            </w:r>
          </w:p>
        </w:tc>
        <w:tc>
          <w:tcPr>
            <w:tcW w:w="9265" w:type="dxa"/>
            <w:gridSpan w:val="4"/>
            <w:tcBorders>
              <w:left w:val="single" w:sz="4" w:space="0" w:color="auto"/>
            </w:tcBorders>
          </w:tcPr>
          <w:p w:rsidR="00B6004A" w:rsidRDefault="00B6004A" w:rsidP="00A76E57">
            <w:pPr>
              <w:contextualSpacing/>
              <w:rPr>
                <w:rFonts w:cs="Times New Roman"/>
                <w:sz w:val="24"/>
                <w:szCs w:val="24"/>
              </w:rPr>
            </w:pPr>
            <w:r w:rsidRPr="00B753CB">
              <w:rPr>
                <w:rFonts w:cs="Times New Roman"/>
                <w:sz w:val="24"/>
                <w:szCs w:val="24"/>
              </w:rPr>
              <w:t xml:space="preserve">Meet with local early childhood education professionals during the annual business advisory meeting. </w:t>
            </w:r>
          </w:p>
          <w:p w:rsidR="00A76E57" w:rsidRDefault="00A76E57" w:rsidP="00A76E57">
            <w:pPr>
              <w:contextualSpacing/>
            </w:pPr>
          </w:p>
        </w:tc>
      </w:tr>
      <w:tr w:rsidR="00B6004A" w:rsidTr="008B4EFB">
        <w:tc>
          <w:tcPr>
            <w:tcW w:w="1525" w:type="dxa"/>
            <w:tcBorders>
              <w:right w:val="single" w:sz="4" w:space="0" w:color="auto"/>
            </w:tcBorders>
          </w:tcPr>
          <w:p w:rsidR="00B6004A" w:rsidRDefault="00B6004A" w:rsidP="00B6004A">
            <w:r>
              <w:t xml:space="preserve">Title: </w:t>
            </w:r>
          </w:p>
        </w:tc>
        <w:tc>
          <w:tcPr>
            <w:tcW w:w="9265" w:type="dxa"/>
            <w:gridSpan w:val="4"/>
            <w:tcBorders>
              <w:left w:val="single" w:sz="4" w:space="0" w:color="auto"/>
            </w:tcBorders>
          </w:tcPr>
          <w:p w:rsidR="00B6004A" w:rsidRPr="00C55349" w:rsidRDefault="00B6004A" w:rsidP="00B6004A">
            <w:pPr>
              <w:contextualSpacing/>
              <w:rPr>
                <w:rFonts w:cs="Times New Roman"/>
                <w:b/>
              </w:rPr>
            </w:pPr>
            <w:r w:rsidRPr="00C55349">
              <w:rPr>
                <w:rFonts w:cs="Times New Roman"/>
                <w:b/>
              </w:rPr>
              <w:t>Fire Science Business Advisory Meeting</w:t>
            </w:r>
            <w:r w:rsidRPr="00C55349">
              <w:rPr>
                <w:rFonts w:cs="Times New Roman"/>
              </w:rPr>
              <w:t xml:space="preserve"> </w:t>
            </w:r>
            <w:r w:rsidR="00967610">
              <w:rPr>
                <w:b/>
              </w:rPr>
              <w:t>(Sessions 3 &amp; 4</w:t>
            </w:r>
            <w:r w:rsidR="00967610" w:rsidRPr="00607CC2">
              <w:rPr>
                <w:b/>
              </w:rPr>
              <w:t>)</w:t>
            </w:r>
          </w:p>
        </w:tc>
      </w:tr>
      <w:tr w:rsidR="00B6004A" w:rsidTr="008B4EFB">
        <w:tc>
          <w:tcPr>
            <w:tcW w:w="1525" w:type="dxa"/>
            <w:tcBorders>
              <w:right w:val="single" w:sz="4" w:space="0" w:color="auto"/>
            </w:tcBorders>
          </w:tcPr>
          <w:p w:rsidR="00B6004A" w:rsidRDefault="00B6004A" w:rsidP="00B6004A">
            <w:r>
              <w:t>Room:</w:t>
            </w:r>
          </w:p>
        </w:tc>
        <w:tc>
          <w:tcPr>
            <w:tcW w:w="9265" w:type="dxa"/>
            <w:gridSpan w:val="4"/>
            <w:tcBorders>
              <w:left w:val="single" w:sz="4" w:space="0" w:color="auto"/>
            </w:tcBorders>
          </w:tcPr>
          <w:p w:rsidR="00B6004A" w:rsidRPr="00852F49" w:rsidRDefault="00173A10" w:rsidP="00B6004A">
            <w:pPr>
              <w:rPr>
                <w:rFonts w:ascii="Calibri" w:eastAsia="Times New Roman" w:hAnsi="Calibri" w:cs="Times New Roman"/>
              </w:rPr>
            </w:pPr>
            <w:r>
              <w:rPr>
                <w:rFonts w:ascii="Calibri" w:eastAsia="Times New Roman" w:hAnsi="Calibri" w:cs="Times New Roman"/>
              </w:rPr>
              <w:t>APC 194</w:t>
            </w:r>
          </w:p>
        </w:tc>
      </w:tr>
      <w:tr w:rsidR="00B6004A" w:rsidTr="008B4EFB">
        <w:tc>
          <w:tcPr>
            <w:tcW w:w="1525" w:type="dxa"/>
            <w:tcBorders>
              <w:right w:val="single" w:sz="4" w:space="0" w:color="auto"/>
            </w:tcBorders>
          </w:tcPr>
          <w:p w:rsidR="00B6004A" w:rsidRDefault="00B6004A" w:rsidP="00B6004A">
            <w:r>
              <w:t>Presenter:</w:t>
            </w:r>
          </w:p>
        </w:tc>
        <w:tc>
          <w:tcPr>
            <w:tcW w:w="9265" w:type="dxa"/>
            <w:gridSpan w:val="4"/>
            <w:tcBorders>
              <w:left w:val="single" w:sz="4" w:space="0" w:color="auto"/>
            </w:tcBorders>
          </w:tcPr>
          <w:p w:rsidR="00B6004A" w:rsidRPr="00900636" w:rsidRDefault="00B6004A" w:rsidP="00B6004A">
            <w:pPr>
              <w:contextualSpacing/>
              <w:rPr>
                <w:rFonts w:cs="Times New Roman"/>
                <w:i/>
                <w:sz w:val="24"/>
                <w:szCs w:val="24"/>
              </w:rPr>
            </w:pPr>
            <w:r w:rsidRPr="00B753CB">
              <w:rPr>
                <w:rFonts w:cs="Times New Roman"/>
                <w:i/>
                <w:sz w:val="24"/>
                <w:szCs w:val="24"/>
              </w:rPr>
              <w:t>Andrea Montgomery, Fire Science Technology/EMT Instructor, and Dr. Michelle Evans, Assistant Dean for Health Professions and Public Service, Waubonsee Community College</w:t>
            </w:r>
          </w:p>
        </w:tc>
      </w:tr>
      <w:tr w:rsidR="00B6004A" w:rsidTr="008B4EFB">
        <w:tc>
          <w:tcPr>
            <w:tcW w:w="1525" w:type="dxa"/>
            <w:tcBorders>
              <w:right w:val="single" w:sz="4" w:space="0" w:color="auto"/>
            </w:tcBorders>
          </w:tcPr>
          <w:p w:rsidR="00B6004A" w:rsidRDefault="00B6004A" w:rsidP="00B6004A">
            <w:r>
              <w:t>Description:</w:t>
            </w:r>
          </w:p>
        </w:tc>
        <w:tc>
          <w:tcPr>
            <w:tcW w:w="9265" w:type="dxa"/>
            <w:gridSpan w:val="4"/>
            <w:tcBorders>
              <w:left w:val="single" w:sz="4" w:space="0" w:color="auto"/>
            </w:tcBorders>
          </w:tcPr>
          <w:p w:rsidR="00B6004A" w:rsidRPr="00B753CB" w:rsidRDefault="00B6004A" w:rsidP="00B6004A">
            <w:pPr>
              <w:contextualSpacing/>
              <w:rPr>
                <w:rFonts w:cs="Times New Roman"/>
                <w:sz w:val="24"/>
                <w:szCs w:val="24"/>
              </w:rPr>
            </w:pPr>
            <w:r w:rsidRPr="00B753CB">
              <w:rPr>
                <w:rFonts w:cs="Times New Roman"/>
                <w:sz w:val="24"/>
                <w:szCs w:val="24"/>
              </w:rPr>
              <w:t>Meet with local fire department leaders during the annual business advisory meeting.</w:t>
            </w:r>
          </w:p>
          <w:p w:rsidR="00B6004A" w:rsidRPr="00852F49" w:rsidRDefault="00B6004A" w:rsidP="00B6004A">
            <w:pPr>
              <w:rPr>
                <w:rFonts w:ascii="Calibri" w:eastAsia="Times New Roman" w:hAnsi="Calibri" w:cs="Times New Roman"/>
              </w:rPr>
            </w:pPr>
          </w:p>
        </w:tc>
      </w:tr>
      <w:tr w:rsidR="00B6004A" w:rsidRPr="00F233F0" w:rsidTr="008B4EFB">
        <w:trPr>
          <w:trHeight w:val="315"/>
        </w:trPr>
        <w:tc>
          <w:tcPr>
            <w:tcW w:w="1525" w:type="dxa"/>
            <w:tcBorders>
              <w:right w:val="single" w:sz="4" w:space="0" w:color="auto"/>
            </w:tcBorders>
          </w:tcPr>
          <w:p w:rsidR="00B6004A" w:rsidRDefault="00B6004A" w:rsidP="00B6004A">
            <w:r>
              <w:t>Title:</w:t>
            </w:r>
          </w:p>
        </w:tc>
        <w:tc>
          <w:tcPr>
            <w:tcW w:w="9265" w:type="dxa"/>
            <w:gridSpan w:val="4"/>
            <w:tcBorders>
              <w:left w:val="single" w:sz="4" w:space="0" w:color="auto"/>
            </w:tcBorders>
          </w:tcPr>
          <w:p w:rsidR="00B6004A" w:rsidRPr="00C55349" w:rsidRDefault="00B6004A" w:rsidP="00B6004A">
            <w:pPr>
              <w:rPr>
                <w:rFonts w:eastAsia="Times New Roman" w:cs="Times New Roman"/>
              </w:rPr>
            </w:pPr>
            <w:r w:rsidRPr="00C55349">
              <w:rPr>
                <w:rFonts w:eastAsia="Times New Roman" w:cs="Times New Roman"/>
                <w:b/>
                <w:bCs/>
              </w:rPr>
              <w:t>Girls in STEM: Where Are They?</w:t>
            </w:r>
          </w:p>
        </w:tc>
      </w:tr>
      <w:tr w:rsidR="00B6004A" w:rsidTr="008B4EFB">
        <w:tc>
          <w:tcPr>
            <w:tcW w:w="1525" w:type="dxa"/>
            <w:tcBorders>
              <w:right w:val="single" w:sz="4" w:space="0" w:color="auto"/>
            </w:tcBorders>
          </w:tcPr>
          <w:p w:rsidR="00B6004A" w:rsidRDefault="00B6004A" w:rsidP="00B6004A">
            <w:r>
              <w:t>Room:</w:t>
            </w:r>
          </w:p>
        </w:tc>
        <w:tc>
          <w:tcPr>
            <w:tcW w:w="9265" w:type="dxa"/>
            <w:gridSpan w:val="4"/>
            <w:tcBorders>
              <w:left w:val="single" w:sz="4" w:space="0" w:color="auto"/>
            </w:tcBorders>
          </w:tcPr>
          <w:p w:rsidR="00B6004A" w:rsidRPr="006B52F6" w:rsidRDefault="00173A10" w:rsidP="00B6004A">
            <w:r>
              <w:t>APC 160</w:t>
            </w:r>
          </w:p>
        </w:tc>
      </w:tr>
      <w:tr w:rsidR="00B6004A" w:rsidTr="008B4EFB">
        <w:tc>
          <w:tcPr>
            <w:tcW w:w="1525" w:type="dxa"/>
            <w:tcBorders>
              <w:right w:val="single" w:sz="4" w:space="0" w:color="auto"/>
            </w:tcBorders>
          </w:tcPr>
          <w:p w:rsidR="00B6004A" w:rsidRDefault="00B6004A" w:rsidP="00B6004A">
            <w:r>
              <w:t>Presenter:</w:t>
            </w:r>
          </w:p>
        </w:tc>
        <w:tc>
          <w:tcPr>
            <w:tcW w:w="9265" w:type="dxa"/>
            <w:gridSpan w:val="4"/>
            <w:tcBorders>
              <w:left w:val="single" w:sz="4" w:space="0" w:color="auto"/>
            </w:tcBorders>
          </w:tcPr>
          <w:p w:rsidR="00B6004A" w:rsidRPr="00900636" w:rsidRDefault="00B6004A" w:rsidP="00B6004A">
            <w:pPr>
              <w:rPr>
                <w:rFonts w:eastAsia="Times New Roman" w:cs="Times New Roman"/>
                <w:i/>
                <w:sz w:val="24"/>
                <w:szCs w:val="24"/>
              </w:rPr>
            </w:pPr>
            <w:r w:rsidRPr="00B753CB">
              <w:rPr>
                <w:rFonts w:eastAsia="Times New Roman" w:cs="Times New Roman"/>
                <w:i/>
                <w:sz w:val="24"/>
                <w:szCs w:val="24"/>
              </w:rPr>
              <w:t>Derek Miller, Yorkville High School</w:t>
            </w:r>
          </w:p>
        </w:tc>
      </w:tr>
      <w:tr w:rsidR="00B6004A" w:rsidTr="008B4EFB">
        <w:tc>
          <w:tcPr>
            <w:tcW w:w="1525" w:type="dxa"/>
            <w:tcBorders>
              <w:right w:val="single" w:sz="4" w:space="0" w:color="auto"/>
            </w:tcBorders>
          </w:tcPr>
          <w:p w:rsidR="00B6004A" w:rsidRDefault="00B6004A" w:rsidP="00B6004A">
            <w:r>
              <w:t>Description:</w:t>
            </w:r>
          </w:p>
        </w:tc>
        <w:tc>
          <w:tcPr>
            <w:tcW w:w="9265" w:type="dxa"/>
            <w:gridSpan w:val="4"/>
            <w:tcBorders>
              <w:left w:val="single" w:sz="4" w:space="0" w:color="auto"/>
            </w:tcBorders>
          </w:tcPr>
          <w:p w:rsidR="008B4EFB" w:rsidRPr="00967610" w:rsidRDefault="00B6004A" w:rsidP="00B6004A">
            <w:pPr>
              <w:rPr>
                <w:rFonts w:eastAsia="Times New Roman" w:cs="Times New Roman"/>
                <w:sz w:val="24"/>
                <w:szCs w:val="24"/>
              </w:rPr>
            </w:pPr>
            <w:r w:rsidRPr="00B753CB">
              <w:rPr>
                <w:rFonts w:eastAsia="Times New Roman" w:cs="Times New Roman"/>
                <w:sz w:val="24"/>
                <w:szCs w:val="24"/>
              </w:rPr>
              <w:t xml:space="preserve">There is a well-studied problem of gender disparity within STEM fields. Under 20% of engineering and computer science students are women and the numbers get even worse in the industry. Despite the proportion of women in the </w:t>
            </w:r>
            <w:proofErr w:type="gramStart"/>
            <w:r w:rsidRPr="00B753CB">
              <w:rPr>
                <w:rFonts w:eastAsia="Times New Roman" w:cs="Times New Roman"/>
                <w:sz w:val="24"/>
                <w:szCs w:val="24"/>
              </w:rPr>
              <w:t>workforce</w:t>
            </w:r>
            <w:proofErr w:type="gramEnd"/>
            <w:r w:rsidRPr="00B753CB">
              <w:rPr>
                <w:rFonts w:eastAsia="Times New Roman" w:cs="Times New Roman"/>
                <w:sz w:val="24"/>
                <w:szCs w:val="24"/>
              </w:rPr>
              <w:t xml:space="preserve"> increasing to 47% now from 38% in the 1970s, the proportion of women in engineering and computer science has decreased during that time. Is this a problem with gender discrimination or is there something else at play? Teachers will leave this session with practical ideas that could increase the numbe</w:t>
            </w:r>
            <w:r w:rsidR="00967610">
              <w:rPr>
                <w:rFonts w:eastAsia="Times New Roman" w:cs="Times New Roman"/>
                <w:sz w:val="24"/>
                <w:szCs w:val="24"/>
              </w:rPr>
              <w:t>r of girls taking STEM classes.</w:t>
            </w:r>
          </w:p>
          <w:p w:rsidR="008B4EFB" w:rsidRPr="00F233F0" w:rsidRDefault="008B4EFB" w:rsidP="00B6004A">
            <w:pPr>
              <w:rPr>
                <w:b/>
              </w:rPr>
            </w:pPr>
          </w:p>
        </w:tc>
      </w:tr>
      <w:tr w:rsidR="00B6004A" w:rsidTr="008B4EFB">
        <w:tc>
          <w:tcPr>
            <w:tcW w:w="1525" w:type="dxa"/>
            <w:tcBorders>
              <w:right w:val="single" w:sz="4" w:space="0" w:color="auto"/>
            </w:tcBorders>
          </w:tcPr>
          <w:p w:rsidR="00B6004A" w:rsidRDefault="00B6004A" w:rsidP="00B6004A">
            <w:r>
              <w:t>Title:</w:t>
            </w:r>
          </w:p>
        </w:tc>
        <w:tc>
          <w:tcPr>
            <w:tcW w:w="9265" w:type="dxa"/>
            <w:gridSpan w:val="4"/>
            <w:tcBorders>
              <w:left w:val="single" w:sz="4" w:space="0" w:color="auto"/>
            </w:tcBorders>
          </w:tcPr>
          <w:p w:rsidR="00B6004A" w:rsidRPr="00C55349" w:rsidRDefault="00B6004A" w:rsidP="00B6004A">
            <w:pPr>
              <w:shd w:val="clear" w:color="auto" w:fill="FFFFFF"/>
              <w:rPr>
                <w:rFonts w:cs="Times New Roman"/>
                <w:b/>
              </w:rPr>
            </w:pPr>
            <w:r w:rsidRPr="00C55349">
              <w:rPr>
                <w:rFonts w:cs="Times New Roman"/>
                <w:b/>
              </w:rPr>
              <w:t xml:space="preserve">Implementing a Successful Virtual Enterprises International (VEI) Program </w:t>
            </w:r>
          </w:p>
        </w:tc>
      </w:tr>
      <w:tr w:rsidR="00B6004A" w:rsidTr="008B4EFB">
        <w:tc>
          <w:tcPr>
            <w:tcW w:w="1525" w:type="dxa"/>
            <w:tcBorders>
              <w:right w:val="single" w:sz="4" w:space="0" w:color="auto"/>
            </w:tcBorders>
          </w:tcPr>
          <w:p w:rsidR="00B6004A" w:rsidRDefault="00B6004A" w:rsidP="00B6004A">
            <w:r>
              <w:t>Room:</w:t>
            </w:r>
          </w:p>
        </w:tc>
        <w:tc>
          <w:tcPr>
            <w:tcW w:w="9265" w:type="dxa"/>
            <w:gridSpan w:val="4"/>
            <w:tcBorders>
              <w:left w:val="single" w:sz="4" w:space="0" w:color="auto"/>
            </w:tcBorders>
          </w:tcPr>
          <w:p w:rsidR="00B6004A" w:rsidRDefault="00173A10" w:rsidP="00B6004A">
            <w:r>
              <w:t>APC 195</w:t>
            </w:r>
          </w:p>
        </w:tc>
      </w:tr>
      <w:tr w:rsidR="00B6004A" w:rsidTr="008B4EFB">
        <w:tc>
          <w:tcPr>
            <w:tcW w:w="1525" w:type="dxa"/>
            <w:tcBorders>
              <w:right w:val="single" w:sz="4" w:space="0" w:color="auto"/>
            </w:tcBorders>
          </w:tcPr>
          <w:p w:rsidR="00B6004A" w:rsidRDefault="00B6004A" w:rsidP="00B6004A">
            <w:r>
              <w:t>Presenter:</w:t>
            </w:r>
          </w:p>
        </w:tc>
        <w:tc>
          <w:tcPr>
            <w:tcW w:w="9265" w:type="dxa"/>
            <w:gridSpan w:val="4"/>
            <w:tcBorders>
              <w:left w:val="single" w:sz="4" w:space="0" w:color="auto"/>
            </w:tcBorders>
          </w:tcPr>
          <w:p w:rsidR="00B6004A" w:rsidRPr="00900636" w:rsidRDefault="00B6004A" w:rsidP="00B6004A">
            <w:pPr>
              <w:shd w:val="clear" w:color="auto" w:fill="FFFFFF"/>
              <w:rPr>
                <w:rFonts w:cs="Times New Roman"/>
                <w:i/>
                <w:sz w:val="24"/>
                <w:szCs w:val="24"/>
              </w:rPr>
            </w:pPr>
            <w:r w:rsidRPr="00B753CB">
              <w:rPr>
                <w:rFonts w:cs="Times New Roman"/>
                <w:i/>
                <w:sz w:val="24"/>
                <w:szCs w:val="24"/>
              </w:rPr>
              <w:t xml:space="preserve">Levi </w:t>
            </w:r>
            <w:proofErr w:type="spellStart"/>
            <w:r w:rsidRPr="00B753CB">
              <w:rPr>
                <w:rFonts w:cs="Times New Roman"/>
                <w:i/>
                <w:sz w:val="24"/>
                <w:szCs w:val="24"/>
              </w:rPr>
              <w:t>Treadway</w:t>
            </w:r>
            <w:proofErr w:type="spellEnd"/>
            <w:r w:rsidRPr="00B753CB">
              <w:rPr>
                <w:rFonts w:cs="Times New Roman"/>
                <w:i/>
                <w:sz w:val="24"/>
                <w:szCs w:val="24"/>
              </w:rPr>
              <w:t xml:space="preserve">, West Aurora High School </w:t>
            </w:r>
          </w:p>
        </w:tc>
      </w:tr>
      <w:tr w:rsidR="00B6004A" w:rsidTr="008B4EFB">
        <w:tc>
          <w:tcPr>
            <w:tcW w:w="1525" w:type="dxa"/>
            <w:tcBorders>
              <w:right w:val="single" w:sz="4" w:space="0" w:color="auto"/>
            </w:tcBorders>
          </w:tcPr>
          <w:p w:rsidR="00B6004A" w:rsidRDefault="00B6004A" w:rsidP="00B6004A">
            <w:r>
              <w:lastRenderedPageBreak/>
              <w:t>Description:</w:t>
            </w:r>
          </w:p>
        </w:tc>
        <w:tc>
          <w:tcPr>
            <w:tcW w:w="9265" w:type="dxa"/>
            <w:gridSpan w:val="4"/>
            <w:tcBorders>
              <w:left w:val="single" w:sz="4" w:space="0" w:color="auto"/>
            </w:tcBorders>
          </w:tcPr>
          <w:p w:rsidR="00B6004A" w:rsidRPr="00967610" w:rsidRDefault="00B6004A" w:rsidP="00967610">
            <w:pPr>
              <w:shd w:val="clear" w:color="auto" w:fill="FFFFFF"/>
              <w:rPr>
                <w:rFonts w:eastAsia="Times New Roman" w:cs="Times New Roman"/>
                <w:color w:val="222222"/>
                <w:sz w:val="24"/>
                <w:szCs w:val="24"/>
              </w:rPr>
            </w:pPr>
            <w:r w:rsidRPr="00B753CB">
              <w:rPr>
                <w:rFonts w:cs="Times New Roman"/>
                <w:sz w:val="24"/>
                <w:szCs w:val="24"/>
              </w:rPr>
              <w:t>Virtual Enterprises International is an “in-school, live, global business simulation” that uses project-based, collaborative learning to develop skills in entrepreneurship communication, problem solving, and personal finance. Teachers implementing VEI at Batavia High School and West Aurora High School will lead a discussion on student success with VEI, share teacher perspectives on implementation, and answer questions. This session is for those exploring a VEI program and those currently implementing VEI.</w:t>
            </w:r>
          </w:p>
        </w:tc>
      </w:tr>
      <w:tr w:rsidR="00B6004A" w:rsidTr="008B4EFB">
        <w:tc>
          <w:tcPr>
            <w:tcW w:w="1525" w:type="dxa"/>
            <w:tcBorders>
              <w:right w:val="single" w:sz="4" w:space="0" w:color="auto"/>
            </w:tcBorders>
          </w:tcPr>
          <w:p w:rsidR="00B6004A" w:rsidRDefault="00B6004A" w:rsidP="00B6004A">
            <w:r>
              <w:t>Title:</w:t>
            </w:r>
          </w:p>
        </w:tc>
        <w:tc>
          <w:tcPr>
            <w:tcW w:w="9265" w:type="dxa"/>
            <w:gridSpan w:val="4"/>
            <w:tcBorders>
              <w:left w:val="single" w:sz="4" w:space="0" w:color="auto"/>
            </w:tcBorders>
          </w:tcPr>
          <w:p w:rsidR="00B6004A" w:rsidRPr="00C55349" w:rsidRDefault="00B6004A" w:rsidP="00B6004A">
            <w:pPr>
              <w:contextualSpacing/>
              <w:rPr>
                <w:rFonts w:cs="Times New Roman"/>
                <w:b/>
              </w:rPr>
            </w:pPr>
            <w:r w:rsidRPr="00C55349">
              <w:rPr>
                <w:rFonts w:cs="Times New Roman"/>
                <w:b/>
              </w:rPr>
              <w:t>Site Visit: Fishermen’s Inn</w:t>
            </w:r>
            <w:r w:rsidR="00967610">
              <w:rPr>
                <w:rFonts w:cs="Times New Roman"/>
                <w:b/>
              </w:rPr>
              <w:t xml:space="preserve"> </w:t>
            </w:r>
            <w:r w:rsidR="00967610">
              <w:rPr>
                <w:b/>
              </w:rPr>
              <w:t>(Sessions 3 &amp; 4</w:t>
            </w:r>
            <w:r w:rsidR="00967610" w:rsidRPr="00607CC2">
              <w:rPr>
                <w:b/>
              </w:rPr>
              <w:t>)</w:t>
            </w:r>
          </w:p>
        </w:tc>
      </w:tr>
      <w:tr w:rsidR="00B6004A" w:rsidTr="008B4EFB">
        <w:tc>
          <w:tcPr>
            <w:tcW w:w="1525" w:type="dxa"/>
            <w:tcBorders>
              <w:right w:val="single" w:sz="4" w:space="0" w:color="auto"/>
            </w:tcBorders>
          </w:tcPr>
          <w:p w:rsidR="00B6004A" w:rsidRDefault="00B6004A" w:rsidP="00B6004A">
            <w:r>
              <w:t>Room:</w:t>
            </w:r>
          </w:p>
        </w:tc>
        <w:tc>
          <w:tcPr>
            <w:tcW w:w="9265" w:type="dxa"/>
            <w:gridSpan w:val="4"/>
            <w:tcBorders>
              <w:left w:val="single" w:sz="4" w:space="0" w:color="auto"/>
            </w:tcBorders>
          </w:tcPr>
          <w:p w:rsidR="00B6004A" w:rsidRDefault="00173A10" w:rsidP="00B6004A">
            <w:pPr>
              <w:rPr>
                <w:rFonts w:ascii="Calibri" w:eastAsia="Times New Roman" w:hAnsi="Calibri" w:cs="Times New Roman"/>
              </w:rPr>
            </w:pPr>
            <w:r>
              <w:rPr>
                <w:rFonts w:ascii="Calibri" w:eastAsia="Times New Roman" w:hAnsi="Calibri" w:cs="Times New Roman"/>
              </w:rPr>
              <w:t>Elburn, IL</w:t>
            </w:r>
          </w:p>
        </w:tc>
      </w:tr>
      <w:tr w:rsidR="00B6004A" w:rsidRPr="00852F49" w:rsidTr="008B4EFB">
        <w:tc>
          <w:tcPr>
            <w:tcW w:w="1525" w:type="dxa"/>
            <w:tcBorders>
              <w:right w:val="single" w:sz="4" w:space="0" w:color="auto"/>
            </w:tcBorders>
          </w:tcPr>
          <w:p w:rsidR="00B6004A" w:rsidRDefault="00B6004A" w:rsidP="00B6004A">
            <w:r>
              <w:t>Presenter:</w:t>
            </w:r>
          </w:p>
        </w:tc>
        <w:tc>
          <w:tcPr>
            <w:tcW w:w="9265" w:type="dxa"/>
            <w:gridSpan w:val="4"/>
            <w:tcBorders>
              <w:left w:val="single" w:sz="4" w:space="0" w:color="auto"/>
            </w:tcBorders>
          </w:tcPr>
          <w:p w:rsidR="00B6004A" w:rsidRPr="00900636" w:rsidRDefault="00B6004A" w:rsidP="00B6004A">
            <w:pPr>
              <w:contextualSpacing/>
              <w:rPr>
                <w:rFonts w:cs="Times New Roman"/>
                <w:i/>
                <w:sz w:val="24"/>
                <w:szCs w:val="24"/>
              </w:rPr>
            </w:pPr>
            <w:r w:rsidRPr="00B753CB">
              <w:rPr>
                <w:rFonts w:cs="Times New Roman"/>
                <w:i/>
                <w:sz w:val="24"/>
                <w:szCs w:val="24"/>
              </w:rPr>
              <w:t>Patti Southern, Senior Event Consultant</w:t>
            </w:r>
          </w:p>
        </w:tc>
      </w:tr>
      <w:tr w:rsidR="00B6004A" w:rsidRPr="00F233F0" w:rsidTr="008B4EFB">
        <w:tc>
          <w:tcPr>
            <w:tcW w:w="1525" w:type="dxa"/>
            <w:tcBorders>
              <w:right w:val="single" w:sz="4" w:space="0" w:color="auto"/>
            </w:tcBorders>
          </w:tcPr>
          <w:p w:rsidR="00B6004A" w:rsidRDefault="00B6004A" w:rsidP="00B6004A">
            <w:r>
              <w:t>Description:</w:t>
            </w:r>
          </w:p>
        </w:tc>
        <w:tc>
          <w:tcPr>
            <w:tcW w:w="9265" w:type="dxa"/>
            <w:gridSpan w:val="4"/>
            <w:tcBorders>
              <w:left w:val="single" w:sz="4" w:space="0" w:color="auto"/>
            </w:tcBorders>
          </w:tcPr>
          <w:p w:rsidR="00B6004A" w:rsidRPr="00B753CB" w:rsidRDefault="00B6004A" w:rsidP="00B6004A">
            <w:pPr>
              <w:contextualSpacing/>
              <w:rPr>
                <w:rFonts w:cs="Times New Roman"/>
                <w:sz w:val="24"/>
                <w:szCs w:val="24"/>
              </w:rPr>
            </w:pPr>
            <w:proofErr w:type="gramStart"/>
            <w:r w:rsidRPr="00B753CB">
              <w:rPr>
                <w:rFonts w:cs="Times New Roman"/>
                <w:sz w:val="24"/>
                <w:szCs w:val="24"/>
              </w:rPr>
              <w:t>Fishermen’s</w:t>
            </w:r>
            <w:proofErr w:type="gramEnd"/>
            <w:r w:rsidRPr="00B753CB">
              <w:rPr>
                <w:rFonts w:cs="Times New Roman"/>
                <w:sz w:val="24"/>
                <w:szCs w:val="24"/>
              </w:rPr>
              <w:t xml:space="preserve"> Inn, an over 50 year tradition in the region, reopened in 2012 as a premier destination for weddings, banquets and special events. Tour the renovated facility and hear from Patti Southern, Senior Event Consultant, about careers in the hospitality, restaurant management, catering, culinary arts, and special event planning industries. </w:t>
            </w:r>
            <w:hyperlink r:id="rId17" w:history="1">
              <w:r w:rsidRPr="00B753CB">
                <w:rPr>
                  <w:rStyle w:val="Hyperlink"/>
                  <w:rFonts w:cs="Times New Roman"/>
                  <w:sz w:val="24"/>
                  <w:szCs w:val="24"/>
                </w:rPr>
                <w:t>https://www.fishermensinnelburn.com/</w:t>
              </w:r>
            </w:hyperlink>
          </w:p>
          <w:p w:rsidR="00B6004A" w:rsidRDefault="00B6004A" w:rsidP="00B6004A">
            <w:pPr>
              <w:rPr>
                <w:rFonts w:ascii="Calibri" w:eastAsia="Times New Roman" w:hAnsi="Calibri" w:cs="Times New Roman"/>
              </w:rPr>
            </w:pPr>
          </w:p>
        </w:tc>
      </w:tr>
      <w:tr w:rsidR="00B6004A" w:rsidTr="008B4EFB">
        <w:tc>
          <w:tcPr>
            <w:tcW w:w="1525" w:type="dxa"/>
            <w:tcBorders>
              <w:right w:val="single" w:sz="4" w:space="0" w:color="auto"/>
            </w:tcBorders>
          </w:tcPr>
          <w:p w:rsidR="00B6004A" w:rsidRDefault="00B6004A" w:rsidP="00B6004A">
            <w:r>
              <w:t>Title:</w:t>
            </w:r>
          </w:p>
        </w:tc>
        <w:tc>
          <w:tcPr>
            <w:tcW w:w="9265" w:type="dxa"/>
            <w:gridSpan w:val="4"/>
            <w:tcBorders>
              <w:left w:val="single" w:sz="4" w:space="0" w:color="auto"/>
            </w:tcBorders>
          </w:tcPr>
          <w:p w:rsidR="00B6004A" w:rsidRPr="00C55349" w:rsidRDefault="00967610" w:rsidP="00B6004A">
            <w:pPr>
              <w:rPr>
                <w:rFonts w:eastAsia="Times New Roman" w:cs="Segoe UI"/>
                <w:b/>
                <w:bCs/>
              </w:rPr>
            </w:pPr>
            <w:r>
              <w:rPr>
                <w:rFonts w:eastAsia="Times New Roman" w:cs="Segoe UI"/>
                <w:b/>
                <w:bCs/>
              </w:rPr>
              <w:t>Show Me t</w:t>
            </w:r>
            <w:r w:rsidR="00B6004A" w:rsidRPr="00C55349">
              <w:rPr>
                <w:rFonts w:eastAsia="Times New Roman" w:cs="Segoe UI"/>
                <w:b/>
                <w:bCs/>
              </w:rPr>
              <w:t xml:space="preserve">he Math! </w:t>
            </w:r>
          </w:p>
        </w:tc>
      </w:tr>
      <w:tr w:rsidR="00B6004A" w:rsidTr="008B4EFB">
        <w:tc>
          <w:tcPr>
            <w:tcW w:w="1525" w:type="dxa"/>
            <w:tcBorders>
              <w:right w:val="single" w:sz="4" w:space="0" w:color="auto"/>
            </w:tcBorders>
          </w:tcPr>
          <w:p w:rsidR="00B6004A" w:rsidRDefault="00B6004A" w:rsidP="00B6004A">
            <w:r>
              <w:t>Room:</w:t>
            </w:r>
          </w:p>
        </w:tc>
        <w:tc>
          <w:tcPr>
            <w:tcW w:w="9265" w:type="dxa"/>
            <w:gridSpan w:val="4"/>
            <w:tcBorders>
              <w:left w:val="single" w:sz="4" w:space="0" w:color="auto"/>
            </w:tcBorders>
          </w:tcPr>
          <w:p w:rsidR="00B6004A" w:rsidRPr="000E44AD" w:rsidRDefault="00173A10" w:rsidP="00B6004A">
            <w:pPr>
              <w:rPr>
                <w:rFonts w:cs="Arial"/>
              </w:rPr>
            </w:pPr>
            <w:r>
              <w:rPr>
                <w:rFonts w:cs="Arial"/>
              </w:rPr>
              <w:t>APC 175</w:t>
            </w:r>
          </w:p>
        </w:tc>
      </w:tr>
      <w:tr w:rsidR="00B6004A" w:rsidTr="008B4EFB">
        <w:tc>
          <w:tcPr>
            <w:tcW w:w="1525" w:type="dxa"/>
            <w:tcBorders>
              <w:right w:val="single" w:sz="4" w:space="0" w:color="auto"/>
            </w:tcBorders>
          </w:tcPr>
          <w:p w:rsidR="00B6004A" w:rsidRDefault="00B6004A" w:rsidP="00B6004A">
            <w:r>
              <w:t>Presenter:</w:t>
            </w:r>
          </w:p>
        </w:tc>
        <w:tc>
          <w:tcPr>
            <w:tcW w:w="9265" w:type="dxa"/>
            <w:gridSpan w:val="4"/>
            <w:tcBorders>
              <w:left w:val="single" w:sz="4" w:space="0" w:color="auto"/>
            </w:tcBorders>
          </w:tcPr>
          <w:p w:rsidR="00B6004A" w:rsidRDefault="00B6004A" w:rsidP="00B6004A">
            <w:pPr>
              <w:rPr>
                <w:b/>
              </w:rPr>
            </w:pPr>
            <w:r w:rsidRPr="00A76EA4">
              <w:rPr>
                <w:rFonts w:eastAsia="Times New Roman" w:cs="Segoe UI"/>
                <w:bCs/>
                <w:i/>
                <w:sz w:val="24"/>
                <w:szCs w:val="24"/>
              </w:rPr>
              <w:t>Brian Gordon &amp; Neal Kauffman, Three Rivers Education for Employment System (TREES)</w:t>
            </w:r>
          </w:p>
        </w:tc>
      </w:tr>
      <w:tr w:rsidR="00B6004A" w:rsidTr="008B4EFB">
        <w:tc>
          <w:tcPr>
            <w:tcW w:w="1525" w:type="dxa"/>
            <w:tcBorders>
              <w:right w:val="single" w:sz="4" w:space="0" w:color="auto"/>
            </w:tcBorders>
          </w:tcPr>
          <w:p w:rsidR="00B6004A" w:rsidRDefault="00B6004A" w:rsidP="00B6004A">
            <w:r>
              <w:t>Description:</w:t>
            </w:r>
          </w:p>
        </w:tc>
        <w:tc>
          <w:tcPr>
            <w:tcW w:w="9265" w:type="dxa"/>
            <w:gridSpan w:val="4"/>
            <w:tcBorders>
              <w:left w:val="single" w:sz="4" w:space="0" w:color="auto"/>
            </w:tcBorders>
          </w:tcPr>
          <w:p w:rsidR="00B6004A" w:rsidRPr="00A76EA4" w:rsidRDefault="00B6004A" w:rsidP="00B6004A">
            <w:pPr>
              <w:spacing w:after="15"/>
              <w:rPr>
                <w:rFonts w:eastAsia="Times New Roman" w:cs="Segoe UI"/>
                <w:sz w:val="24"/>
                <w:szCs w:val="24"/>
              </w:rPr>
            </w:pPr>
            <w:r w:rsidRPr="00A76EA4">
              <w:rPr>
                <w:rFonts w:eastAsia="Times New Roman" w:cs="Segoe UI"/>
                <w:sz w:val="24"/>
                <w:szCs w:val="24"/>
              </w:rPr>
              <w:t xml:space="preserve">Career and Technical Education programs are rich in mathematical content. In this session, Three Rivers Education for Employment System (TREES) leaders will describe their regional initiative to define the mathematical content of CTE courses and to demonstrate through pre- and post-testing the student growth mathematical skills upon completion of a CTE course or program. Learn how to document the mathematical learning that occurs in your CTE program. </w:t>
            </w:r>
          </w:p>
          <w:p w:rsidR="00B6004A" w:rsidRPr="004B5A56" w:rsidRDefault="00B6004A" w:rsidP="00B6004A"/>
        </w:tc>
      </w:tr>
      <w:tr w:rsidR="00B6004A" w:rsidTr="008B4EFB">
        <w:tc>
          <w:tcPr>
            <w:tcW w:w="1525" w:type="dxa"/>
            <w:tcBorders>
              <w:right w:val="single" w:sz="4" w:space="0" w:color="auto"/>
            </w:tcBorders>
          </w:tcPr>
          <w:p w:rsidR="00B6004A" w:rsidRDefault="00B6004A" w:rsidP="00B6004A">
            <w:r>
              <w:t xml:space="preserve">Title: </w:t>
            </w:r>
          </w:p>
        </w:tc>
        <w:tc>
          <w:tcPr>
            <w:tcW w:w="9265" w:type="dxa"/>
            <w:gridSpan w:val="4"/>
            <w:tcBorders>
              <w:left w:val="single" w:sz="4" w:space="0" w:color="auto"/>
            </w:tcBorders>
          </w:tcPr>
          <w:p w:rsidR="00B6004A" w:rsidRPr="00C55349" w:rsidRDefault="00B6004A" w:rsidP="00B6004A">
            <w:pPr>
              <w:contextualSpacing/>
              <w:rPr>
                <w:rFonts w:cs="Times New Roman"/>
                <w:b/>
              </w:rPr>
            </w:pPr>
            <w:r w:rsidRPr="00C55349">
              <w:rPr>
                <w:rFonts w:cs="Times New Roman"/>
                <w:b/>
              </w:rPr>
              <w:t>Social Emotional Learning (SE</w:t>
            </w:r>
            <w:r w:rsidR="00967610">
              <w:rPr>
                <w:rFonts w:cs="Times New Roman"/>
                <w:b/>
              </w:rPr>
              <w:t xml:space="preserve">L): The Connections Between SEL, </w:t>
            </w:r>
            <w:r w:rsidRPr="00C55349">
              <w:rPr>
                <w:rFonts w:cs="Times New Roman"/>
                <w:b/>
              </w:rPr>
              <w:t>School</w:t>
            </w:r>
            <w:r w:rsidR="00967610">
              <w:rPr>
                <w:rFonts w:cs="Times New Roman"/>
                <w:b/>
              </w:rPr>
              <w:t>,</w:t>
            </w:r>
            <w:r w:rsidRPr="00C55349">
              <w:rPr>
                <w:rFonts w:cs="Times New Roman"/>
                <w:b/>
              </w:rPr>
              <w:t xml:space="preserve"> and Workplace Success</w:t>
            </w:r>
          </w:p>
        </w:tc>
      </w:tr>
      <w:tr w:rsidR="00B6004A" w:rsidTr="008B4EFB">
        <w:tc>
          <w:tcPr>
            <w:tcW w:w="1525" w:type="dxa"/>
            <w:tcBorders>
              <w:right w:val="single" w:sz="4" w:space="0" w:color="auto"/>
            </w:tcBorders>
          </w:tcPr>
          <w:p w:rsidR="00B6004A" w:rsidRDefault="00B6004A" w:rsidP="00B6004A">
            <w:pPr>
              <w:contextualSpacing/>
            </w:pPr>
            <w:r>
              <w:t>Room:</w:t>
            </w:r>
          </w:p>
        </w:tc>
        <w:tc>
          <w:tcPr>
            <w:tcW w:w="9265" w:type="dxa"/>
            <w:gridSpan w:val="4"/>
            <w:tcBorders>
              <w:left w:val="single" w:sz="4" w:space="0" w:color="auto"/>
            </w:tcBorders>
          </w:tcPr>
          <w:p w:rsidR="00B6004A" w:rsidRPr="00173A10" w:rsidRDefault="00173A10" w:rsidP="00B6004A">
            <w:pPr>
              <w:contextualSpacing/>
              <w:rPr>
                <w:rFonts w:eastAsia="Times New Roman" w:cs="Times New Roman"/>
              </w:rPr>
            </w:pPr>
            <w:r w:rsidRPr="00173A10">
              <w:rPr>
                <w:rFonts w:eastAsia="Times New Roman" w:cs="Times New Roman"/>
              </w:rPr>
              <w:t>APC 120</w:t>
            </w:r>
          </w:p>
        </w:tc>
      </w:tr>
      <w:tr w:rsidR="00B6004A" w:rsidTr="008B4EFB">
        <w:tc>
          <w:tcPr>
            <w:tcW w:w="1525" w:type="dxa"/>
            <w:tcBorders>
              <w:right w:val="single" w:sz="4" w:space="0" w:color="auto"/>
            </w:tcBorders>
          </w:tcPr>
          <w:p w:rsidR="00B6004A" w:rsidRDefault="00B6004A" w:rsidP="00B6004A">
            <w:r>
              <w:t>Presenter:</w:t>
            </w:r>
          </w:p>
        </w:tc>
        <w:tc>
          <w:tcPr>
            <w:tcW w:w="9265" w:type="dxa"/>
            <w:gridSpan w:val="4"/>
            <w:tcBorders>
              <w:left w:val="single" w:sz="4" w:space="0" w:color="auto"/>
            </w:tcBorders>
          </w:tcPr>
          <w:p w:rsidR="00B6004A" w:rsidRPr="004916CB" w:rsidRDefault="00B6004A" w:rsidP="00B6004A">
            <w:pPr>
              <w:rPr>
                <w:rFonts w:cs="Helvetica"/>
              </w:rPr>
            </w:pPr>
            <w:r w:rsidRPr="006C66A0">
              <w:rPr>
                <w:rFonts w:eastAsia="Times New Roman" w:cs="Times New Roman"/>
                <w:i/>
                <w:sz w:val="24"/>
                <w:szCs w:val="24"/>
              </w:rPr>
              <w:t xml:space="preserve">Dr. Toni </w:t>
            </w:r>
            <w:proofErr w:type="spellStart"/>
            <w:r w:rsidRPr="006C66A0">
              <w:rPr>
                <w:rFonts w:eastAsia="Times New Roman" w:cs="Times New Roman"/>
                <w:i/>
                <w:sz w:val="24"/>
                <w:szCs w:val="24"/>
              </w:rPr>
              <w:t>Tollerud</w:t>
            </w:r>
            <w:proofErr w:type="spellEnd"/>
            <w:r w:rsidRPr="006C66A0">
              <w:rPr>
                <w:rFonts w:eastAsia="Times New Roman" w:cs="Times New Roman"/>
                <w:i/>
                <w:sz w:val="24"/>
                <w:szCs w:val="24"/>
              </w:rPr>
              <w:t>, Northern Illinois University</w:t>
            </w:r>
          </w:p>
        </w:tc>
      </w:tr>
      <w:tr w:rsidR="00B02829" w:rsidTr="008B4EFB">
        <w:tc>
          <w:tcPr>
            <w:tcW w:w="1525" w:type="dxa"/>
            <w:tcBorders>
              <w:right w:val="single" w:sz="4" w:space="0" w:color="auto"/>
            </w:tcBorders>
          </w:tcPr>
          <w:p w:rsidR="00B02829" w:rsidRDefault="00B02829" w:rsidP="00B02829">
            <w:r>
              <w:t>Description:</w:t>
            </w:r>
          </w:p>
        </w:tc>
        <w:tc>
          <w:tcPr>
            <w:tcW w:w="9265" w:type="dxa"/>
            <w:gridSpan w:val="4"/>
            <w:tcBorders>
              <w:left w:val="single" w:sz="4" w:space="0" w:color="auto"/>
            </w:tcBorders>
          </w:tcPr>
          <w:p w:rsidR="008B4EFB" w:rsidRPr="00792123" w:rsidRDefault="00B02829" w:rsidP="00B02829">
            <w:pPr>
              <w:contextualSpacing/>
              <w:rPr>
                <w:rFonts w:eastAsia="Times New Roman" w:cs="Times New Roman"/>
                <w:sz w:val="24"/>
                <w:szCs w:val="24"/>
              </w:rPr>
            </w:pPr>
            <w:r w:rsidRPr="00792123">
              <w:rPr>
                <w:rFonts w:eastAsia="Times New Roman" w:cs="Times New Roman"/>
                <w:sz w:val="24"/>
                <w:szCs w:val="24"/>
              </w:rPr>
              <w:t>Many of the core competencies and skills of SEL correspond to the employability skills often cited as critical to workplace success by business advisory partners. These include establishing positive relationships, making responsible decisions, handling challenging situations effectively</w:t>
            </w:r>
            <w:r w:rsidR="00967610">
              <w:rPr>
                <w:rFonts w:eastAsia="Times New Roman" w:cs="Times New Roman"/>
                <w:sz w:val="24"/>
                <w:szCs w:val="24"/>
              </w:rPr>
              <w:t>,</w:t>
            </w:r>
            <w:r w:rsidRPr="00792123">
              <w:rPr>
                <w:rFonts w:eastAsia="Times New Roman" w:cs="Times New Roman"/>
                <w:sz w:val="24"/>
                <w:szCs w:val="24"/>
              </w:rPr>
              <w:t xml:space="preserve"> and recognizing and managing emotions</w:t>
            </w:r>
            <w:r w:rsidR="00A76E57">
              <w:rPr>
                <w:rFonts w:eastAsia="Times New Roman" w:cs="Times New Roman"/>
                <w:sz w:val="24"/>
                <w:szCs w:val="24"/>
              </w:rPr>
              <w:t>.</w:t>
            </w:r>
            <w:r w:rsidRPr="00792123">
              <w:rPr>
                <w:rFonts w:eastAsia="Times New Roman" w:cs="Times New Roman"/>
                <w:sz w:val="24"/>
                <w:szCs w:val="24"/>
              </w:rPr>
              <w:t xml:space="preserve"> This session will provide an overview of SEL competencies, learning environments that support SEL, and teaching strategies for improving the SEL skills of current CTE students. </w:t>
            </w:r>
          </w:p>
          <w:p w:rsidR="00B02829" w:rsidRPr="008A09ED" w:rsidRDefault="00B02829" w:rsidP="00B02829"/>
        </w:tc>
      </w:tr>
      <w:tr w:rsidR="00B02829" w:rsidTr="008B4EFB">
        <w:tc>
          <w:tcPr>
            <w:tcW w:w="1525" w:type="dxa"/>
            <w:tcBorders>
              <w:right w:val="single" w:sz="4" w:space="0" w:color="auto"/>
            </w:tcBorders>
          </w:tcPr>
          <w:p w:rsidR="00B02829" w:rsidRDefault="00B02829" w:rsidP="00B02829">
            <w:r>
              <w:t>Title:</w:t>
            </w:r>
          </w:p>
        </w:tc>
        <w:tc>
          <w:tcPr>
            <w:tcW w:w="9265" w:type="dxa"/>
            <w:gridSpan w:val="4"/>
            <w:tcBorders>
              <w:left w:val="single" w:sz="4" w:space="0" w:color="auto"/>
            </w:tcBorders>
          </w:tcPr>
          <w:p w:rsidR="00B02829" w:rsidRPr="00C55349" w:rsidRDefault="00967610" w:rsidP="00B02829">
            <w:pPr>
              <w:contextualSpacing/>
              <w:rPr>
                <w:rFonts w:cs="Times New Roman"/>
                <w:b/>
              </w:rPr>
            </w:pPr>
            <w:r>
              <w:rPr>
                <w:rFonts w:cs="Times New Roman"/>
                <w:b/>
              </w:rPr>
              <w:t>Teacher-Centered, Learner-C</w:t>
            </w:r>
            <w:r w:rsidR="00B02829" w:rsidRPr="00C55349">
              <w:rPr>
                <w:rFonts w:cs="Times New Roman"/>
                <w:b/>
              </w:rPr>
              <w:t>entered, or Both?</w:t>
            </w:r>
          </w:p>
        </w:tc>
      </w:tr>
      <w:tr w:rsidR="00B02829" w:rsidTr="008B4EFB">
        <w:tc>
          <w:tcPr>
            <w:tcW w:w="1525" w:type="dxa"/>
            <w:tcBorders>
              <w:right w:val="single" w:sz="4" w:space="0" w:color="auto"/>
            </w:tcBorders>
          </w:tcPr>
          <w:p w:rsidR="00B02829" w:rsidRDefault="00B02829" w:rsidP="00B02829">
            <w:r>
              <w:t>Room:</w:t>
            </w:r>
          </w:p>
        </w:tc>
        <w:tc>
          <w:tcPr>
            <w:tcW w:w="9265" w:type="dxa"/>
            <w:gridSpan w:val="4"/>
            <w:tcBorders>
              <w:left w:val="single" w:sz="4" w:space="0" w:color="auto"/>
            </w:tcBorders>
          </w:tcPr>
          <w:p w:rsidR="00B02829" w:rsidRDefault="00173A10" w:rsidP="00B02829">
            <w:r>
              <w:t>APC 280</w:t>
            </w:r>
          </w:p>
        </w:tc>
      </w:tr>
      <w:tr w:rsidR="00B02829" w:rsidTr="008B4EFB">
        <w:tc>
          <w:tcPr>
            <w:tcW w:w="1525" w:type="dxa"/>
            <w:tcBorders>
              <w:right w:val="single" w:sz="4" w:space="0" w:color="auto"/>
            </w:tcBorders>
          </w:tcPr>
          <w:p w:rsidR="00B02829" w:rsidRDefault="00B02829" w:rsidP="00B02829">
            <w:r>
              <w:t>Presenter:</w:t>
            </w:r>
          </w:p>
        </w:tc>
        <w:tc>
          <w:tcPr>
            <w:tcW w:w="9265" w:type="dxa"/>
            <w:gridSpan w:val="4"/>
            <w:tcBorders>
              <w:left w:val="single" w:sz="4" w:space="0" w:color="auto"/>
            </w:tcBorders>
          </w:tcPr>
          <w:p w:rsidR="00B02829" w:rsidRPr="00900636" w:rsidRDefault="00B02829" w:rsidP="00B02829">
            <w:pPr>
              <w:contextualSpacing/>
              <w:rPr>
                <w:rFonts w:cs="Times New Roman"/>
                <w:i/>
                <w:sz w:val="24"/>
                <w:szCs w:val="24"/>
              </w:rPr>
            </w:pPr>
            <w:r w:rsidRPr="00B753CB">
              <w:rPr>
                <w:rFonts w:cs="Times New Roman"/>
                <w:i/>
                <w:sz w:val="24"/>
                <w:szCs w:val="24"/>
              </w:rPr>
              <w:t xml:space="preserve">Leon Pedraza, Instructional Designer/Trainer, Waubonsee Community College </w:t>
            </w:r>
          </w:p>
        </w:tc>
      </w:tr>
      <w:tr w:rsidR="00B02829" w:rsidTr="008B4EFB">
        <w:tc>
          <w:tcPr>
            <w:tcW w:w="1525" w:type="dxa"/>
            <w:tcBorders>
              <w:right w:val="single" w:sz="4" w:space="0" w:color="auto"/>
            </w:tcBorders>
          </w:tcPr>
          <w:p w:rsidR="00B02829" w:rsidRDefault="00B02829" w:rsidP="00B02829">
            <w:r>
              <w:lastRenderedPageBreak/>
              <w:t>Description:</w:t>
            </w:r>
          </w:p>
        </w:tc>
        <w:tc>
          <w:tcPr>
            <w:tcW w:w="9265" w:type="dxa"/>
            <w:gridSpan w:val="4"/>
            <w:tcBorders>
              <w:left w:val="single" w:sz="4" w:space="0" w:color="auto"/>
            </w:tcBorders>
          </w:tcPr>
          <w:p w:rsidR="00B02829" w:rsidRDefault="00B02829" w:rsidP="00B02829">
            <w:pPr>
              <w:rPr>
                <w:rFonts w:cs="Times New Roman"/>
                <w:sz w:val="24"/>
                <w:szCs w:val="24"/>
              </w:rPr>
            </w:pPr>
            <w:r w:rsidRPr="00B753CB">
              <w:rPr>
                <w:rFonts w:cs="Times New Roman"/>
                <w:sz w:val="24"/>
                <w:szCs w:val="24"/>
              </w:rPr>
              <w:t>How can a teacher shift the balance of power within a classroom without losing sovereignty or can they? In this session, we will discuss the pros and cons of a learner-centered classroom. We will also identify characteristics of both teacher-centered teaching and learner-centered teaching. Finally, we will outline and compare teacher-centered and learner-centered paradigms, while identifying key concepts of constructivism.</w:t>
            </w:r>
          </w:p>
          <w:p w:rsidR="00967610" w:rsidRDefault="00967610" w:rsidP="00B02829">
            <w:pPr>
              <w:rPr>
                <w:rFonts w:cs="Times New Roman"/>
                <w:sz w:val="24"/>
                <w:szCs w:val="24"/>
              </w:rPr>
            </w:pPr>
          </w:p>
          <w:p w:rsidR="00967610" w:rsidRDefault="00967610" w:rsidP="00B02829">
            <w:pPr>
              <w:rPr>
                <w:rFonts w:cs="Times New Roman"/>
                <w:sz w:val="24"/>
                <w:szCs w:val="24"/>
              </w:rPr>
            </w:pPr>
          </w:p>
          <w:p w:rsidR="00967610" w:rsidRDefault="00967610" w:rsidP="00B02829">
            <w:pPr>
              <w:rPr>
                <w:rFonts w:cs="Times New Roman"/>
                <w:sz w:val="24"/>
                <w:szCs w:val="24"/>
              </w:rPr>
            </w:pPr>
          </w:p>
          <w:p w:rsidR="00967610" w:rsidRDefault="00967610" w:rsidP="00B02829">
            <w:pPr>
              <w:rPr>
                <w:rFonts w:cs="Times New Roman"/>
                <w:sz w:val="24"/>
                <w:szCs w:val="24"/>
              </w:rPr>
            </w:pPr>
          </w:p>
          <w:p w:rsidR="00967610" w:rsidRDefault="00967610" w:rsidP="00B02829">
            <w:pPr>
              <w:rPr>
                <w:rFonts w:cs="Times New Roman"/>
                <w:sz w:val="24"/>
                <w:szCs w:val="24"/>
              </w:rPr>
            </w:pPr>
          </w:p>
          <w:p w:rsidR="00967610" w:rsidRPr="00B753CB" w:rsidRDefault="00967610" w:rsidP="00B02829">
            <w:pPr>
              <w:rPr>
                <w:rFonts w:cs="Times New Roman"/>
                <w:sz w:val="24"/>
                <w:szCs w:val="24"/>
              </w:rPr>
            </w:pPr>
          </w:p>
          <w:p w:rsidR="00B02829" w:rsidRPr="00852F49" w:rsidRDefault="00B02829" w:rsidP="00B02829"/>
        </w:tc>
      </w:tr>
      <w:tr w:rsidR="00B02829" w:rsidTr="008B4EFB">
        <w:tc>
          <w:tcPr>
            <w:tcW w:w="1525" w:type="dxa"/>
            <w:tcBorders>
              <w:right w:val="single" w:sz="4" w:space="0" w:color="auto"/>
            </w:tcBorders>
          </w:tcPr>
          <w:p w:rsidR="00B02829" w:rsidRDefault="00B02829" w:rsidP="00B02829">
            <w:r>
              <w:t>Title:</w:t>
            </w:r>
          </w:p>
        </w:tc>
        <w:tc>
          <w:tcPr>
            <w:tcW w:w="9265" w:type="dxa"/>
            <w:gridSpan w:val="4"/>
            <w:tcBorders>
              <w:left w:val="single" w:sz="4" w:space="0" w:color="auto"/>
            </w:tcBorders>
          </w:tcPr>
          <w:p w:rsidR="00B02829" w:rsidRPr="00607CC2" w:rsidRDefault="00B02829" w:rsidP="00B02829">
            <w:pPr>
              <w:rPr>
                <w:b/>
              </w:rPr>
            </w:pPr>
            <w:r w:rsidRPr="00607CC2">
              <w:rPr>
                <w:b/>
              </w:rPr>
              <w:t>Using Free or Low Cost Apps to Create an Inclusive Classroom</w:t>
            </w:r>
            <w:r>
              <w:rPr>
                <w:b/>
              </w:rPr>
              <w:t xml:space="preserve"> Where All Students Can Succeed</w:t>
            </w:r>
            <w:r w:rsidR="00967610">
              <w:rPr>
                <w:b/>
              </w:rPr>
              <w:t xml:space="preserve"> </w:t>
            </w:r>
            <w:r w:rsidR="00967610">
              <w:rPr>
                <w:b/>
              </w:rPr>
              <w:t>(Sessions 3 &amp; 4</w:t>
            </w:r>
            <w:r w:rsidR="00967610" w:rsidRPr="00607CC2">
              <w:rPr>
                <w:b/>
              </w:rPr>
              <w:t>)</w:t>
            </w:r>
          </w:p>
        </w:tc>
      </w:tr>
      <w:tr w:rsidR="00B02829" w:rsidTr="008B4EFB">
        <w:tc>
          <w:tcPr>
            <w:tcW w:w="1525" w:type="dxa"/>
            <w:tcBorders>
              <w:right w:val="single" w:sz="4" w:space="0" w:color="auto"/>
            </w:tcBorders>
          </w:tcPr>
          <w:p w:rsidR="00B02829" w:rsidRDefault="00B02829" w:rsidP="00B02829">
            <w:r>
              <w:t>Room:</w:t>
            </w:r>
          </w:p>
        </w:tc>
        <w:tc>
          <w:tcPr>
            <w:tcW w:w="9265" w:type="dxa"/>
            <w:gridSpan w:val="4"/>
            <w:tcBorders>
              <w:left w:val="single" w:sz="4" w:space="0" w:color="auto"/>
            </w:tcBorders>
          </w:tcPr>
          <w:p w:rsidR="00B02829" w:rsidRPr="00110A06" w:rsidRDefault="00B02829" w:rsidP="00B02829">
            <w:pPr>
              <w:rPr>
                <w:highlight w:val="yellow"/>
              </w:rPr>
            </w:pPr>
            <w:r>
              <w:t xml:space="preserve">APC </w:t>
            </w:r>
            <w:r w:rsidR="00173A10">
              <w:t>180</w:t>
            </w:r>
          </w:p>
        </w:tc>
      </w:tr>
      <w:tr w:rsidR="00B02829" w:rsidTr="008B4EFB">
        <w:tc>
          <w:tcPr>
            <w:tcW w:w="1525" w:type="dxa"/>
            <w:tcBorders>
              <w:right w:val="single" w:sz="4" w:space="0" w:color="auto"/>
            </w:tcBorders>
          </w:tcPr>
          <w:p w:rsidR="00B02829" w:rsidRDefault="00B02829" w:rsidP="00B02829">
            <w:r>
              <w:t>Presenters:</w:t>
            </w:r>
          </w:p>
        </w:tc>
        <w:tc>
          <w:tcPr>
            <w:tcW w:w="9265" w:type="dxa"/>
            <w:gridSpan w:val="4"/>
            <w:tcBorders>
              <w:left w:val="single" w:sz="4" w:space="0" w:color="auto"/>
            </w:tcBorders>
          </w:tcPr>
          <w:p w:rsidR="00B02829" w:rsidRPr="008016EF" w:rsidRDefault="00B02829" w:rsidP="00B02829">
            <w:r w:rsidRPr="00B753CB">
              <w:rPr>
                <w:rFonts w:eastAsia="Calibri" w:cs="Times New Roman"/>
                <w:bCs/>
                <w:i/>
                <w:sz w:val="24"/>
                <w:szCs w:val="24"/>
              </w:rPr>
              <w:t xml:space="preserve">Kristin Doucette, East Aurora High School </w:t>
            </w:r>
          </w:p>
        </w:tc>
      </w:tr>
      <w:tr w:rsidR="00B02829" w:rsidTr="008B4EFB">
        <w:tc>
          <w:tcPr>
            <w:tcW w:w="1525" w:type="dxa"/>
            <w:tcBorders>
              <w:right w:val="single" w:sz="4" w:space="0" w:color="auto"/>
            </w:tcBorders>
          </w:tcPr>
          <w:p w:rsidR="00B02829" w:rsidRDefault="00B02829" w:rsidP="00B02829">
            <w:r>
              <w:t>Description:</w:t>
            </w:r>
          </w:p>
        </w:tc>
        <w:tc>
          <w:tcPr>
            <w:tcW w:w="9265" w:type="dxa"/>
            <w:gridSpan w:val="4"/>
            <w:tcBorders>
              <w:left w:val="single" w:sz="4" w:space="0" w:color="auto"/>
            </w:tcBorders>
          </w:tcPr>
          <w:p w:rsidR="00B02829" w:rsidRDefault="00B02829" w:rsidP="00B02829">
            <w:pPr>
              <w:rPr>
                <w:rFonts w:eastAsia="Calibri" w:cs="Times New Roman"/>
                <w:sz w:val="24"/>
                <w:szCs w:val="24"/>
              </w:rPr>
            </w:pPr>
            <w:r w:rsidRPr="00B753CB">
              <w:rPr>
                <w:rFonts w:eastAsia="Calibri" w:cs="Times New Roman"/>
                <w:sz w:val="24"/>
                <w:szCs w:val="24"/>
              </w:rPr>
              <w:t xml:space="preserve">Back by popular demand from last year's conference, this double-block session will provide more time and opportunity to navigate the apps. </w:t>
            </w:r>
            <w:proofErr w:type="gramStart"/>
            <w:r w:rsidRPr="00B753CB">
              <w:rPr>
                <w:rFonts w:eastAsia="Calibri" w:cs="Times New Roman"/>
                <w:sz w:val="24"/>
                <w:szCs w:val="24"/>
              </w:rPr>
              <w:t>Working with a tight budget?</w:t>
            </w:r>
            <w:proofErr w:type="gramEnd"/>
            <w:r w:rsidRPr="00B753CB">
              <w:rPr>
                <w:rFonts w:eastAsia="Calibri" w:cs="Times New Roman"/>
                <w:sz w:val="24"/>
                <w:szCs w:val="24"/>
              </w:rPr>
              <w:t xml:space="preserve"> </w:t>
            </w:r>
            <w:proofErr w:type="gramStart"/>
            <w:r w:rsidRPr="00B753CB">
              <w:rPr>
                <w:rFonts w:eastAsia="Calibri" w:cs="Times New Roman"/>
                <w:sz w:val="24"/>
                <w:szCs w:val="24"/>
              </w:rPr>
              <w:t>Interested in diversifying instruction to meet the needs of all learners?</w:t>
            </w:r>
            <w:proofErr w:type="gramEnd"/>
            <w:r w:rsidRPr="00B753CB">
              <w:rPr>
                <w:rFonts w:eastAsia="Calibri" w:cs="Times New Roman"/>
                <w:sz w:val="24"/>
                <w:szCs w:val="24"/>
              </w:rPr>
              <w:t xml:space="preserve"> Come learn from Kristin Doucette, East Aurora High School FACS teacher and Iron Paw Restaurant Instructor, how you can use free and low-cost apps to meet the needs of all learners and build upon student success. Kristin will sample a variety of apps that she has used and vetted in her Culinary Arts classroom with students of all levels. Please bring a tablet or other mobile device.</w:t>
            </w:r>
          </w:p>
          <w:p w:rsidR="00A76E57" w:rsidRDefault="00A76E57" w:rsidP="00B02829"/>
        </w:tc>
      </w:tr>
      <w:tr w:rsidR="00B02829" w:rsidTr="008B4EFB">
        <w:tc>
          <w:tcPr>
            <w:tcW w:w="10790" w:type="dxa"/>
            <w:gridSpan w:val="5"/>
          </w:tcPr>
          <w:p w:rsidR="00B02829" w:rsidRPr="009E62AB" w:rsidRDefault="00B02829" w:rsidP="00B02829">
            <w:pPr>
              <w:jc w:val="center"/>
              <w:rPr>
                <w:b/>
                <w:i/>
                <w:sz w:val="24"/>
                <w:szCs w:val="24"/>
              </w:rPr>
            </w:pPr>
            <w:r w:rsidRPr="009E62AB">
              <w:rPr>
                <w:b/>
                <w:i/>
                <w:sz w:val="24"/>
                <w:szCs w:val="24"/>
              </w:rPr>
              <w:t>Breakout Session 4</w:t>
            </w:r>
          </w:p>
          <w:p w:rsidR="00B02829" w:rsidRDefault="00B02829" w:rsidP="00B02829">
            <w:pPr>
              <w:contextualSpacing/>
              <w:jc w:val="center"/>
            </w:pPr>
            <w:r>
              <w:rPr>
                <w:b/>
                <w:i/>
                <w:sz w:val="24"/>
                <w:szCs w:val="24"/>
              </w:rPr>
              <w:t>1:30 p.m. – 2:25</w:t>
            </w:r>
            <w:r w:rsidRPr="009E62AB">
              <w:rPr>
                <w:b/>
                <w:i/>
                <w:sz w:val="24"/>
                <w:szCs w:val="24"/>
              </w:rPr>
              <w:t xml:space="preserve"> p.m.</w:t>
            </w:r>
          </w:p>
        </w:tc>
      </w:tr>
      <w:tr w:rsidR="00B02829" w:rsidTr="008B4EFB">
        <w:tc>
          <w:tcPr>
            <w:tcW w:w="1525" w:type="dxa"/>
          </w:tcPr>
          <w:p w:rsidR="00B02829" w:rsidRDefault="00B02829" w:rsidP="00B02829"/>
        </w:tc>
        <w:tc>
          <w:tcPr>
            <w:tcW w:w="9265" w:type="dxa"/>
            <w:gridSpan w:val="4"/>
          </w:tcPr>
          <w:p w:rsidR="00B02829" w:rsidRDefault="00B02829" w:rsidP="00B02829">
            <w:pPr>
              <w:contextualSpacing/>
            </w:pPr>
          </w:p>
        </w:tc>
      </w:tr>
      <w:tr w:rsidR="00B02829" w:rsidTr="008B4EFB">
        <w:tc>
          <w:tcPr>
            <w:tcW w:w="1525" w:type="dxa"/>
            <w:tcBorders>
              <w:right w:val="single" w:sz="4" w:space="0" w:color="auto"/>
            </w:tcBorders>
          </w:tcPr>
          <w:p w:rsidR="00B02829" w:rsidRDefault="00B02829" w:rsidP="00B02829">
            <w:r>
              <w:t xml:space="preserve">Title: </w:t>
            </w:r>
          </w:p>
        </w:tc>
        <w:tc>
          <w:tcPr>
            <w:tcW w:w="9265" w:type="dxa"/>
            <w:gridSpan w:val="4"/>
            <w:tcBorders>
              <w:left w:val="single" w:sz="4" w:space="0" w:color="auto"/>
            </w:tcBorders>
          </w:tcPr>
          <w:p w:rsidR="00B02829" w:rsidRPr="00C55349" w:rsidRDefault="00B02829" w:rsidP="00B02829">
            <w:pPr>
              <w:contextualSpacing/>
              <w:rPr>
                <w:rFonts w:cs="Times New Roman"/>
                <w:b/>
              </w:rPr>
            </w:pPr>
            <w:r w:rsidRPr="00C55349">
              <w:rPr>
                <w:rFonts w:cs="Times New Roman"/>
                <w:b/>
              </w:rPr>
              <w:t>Chicago Regional Council of Carpenters Apprentice &amp; Training Program</w:t>
            </w:r>
          </w:p>
        </w:tc>
      </w:tr>
      <w:tr w:rsidR="00B02829" w:rsidRPr="00F233F0" w:rsidTr="008B4EFB">
        <w:tc>
          <w:tcPr>
            <w:tcW w:w="1525" w:type="dxa"/>
            <w:tcBorders>
              <w:right w:val="single" w:sz="4" w:space="0" w:color="auto"/>
            </w:tcBorders>
          </w:tcPr>
          <w:p w:rsidR="00B02829" w:rsidRDefault="00B02829" w:rsidP="00B02829">
            <w:r>
              <w:t>Room:</w:t>
            </w:r>
          </w:p>
        </w:tc>
        <w:tc>
          <w:tcPr>
            <w:tcW w:w="9265" w:type="dxa"/>
            <w:gridSpan w:val="4"/>
            <w:tcBorders>
              <w:left w:val="single" w:sz="4" w:space="0" w:color="auto"/>
            </w:tcBorders>
          </w:tcPr>
          <w:p w:rsidR="00B02829" w:rsidRDefault="00173A10" w:rsidP="00B02829">
            <w:pPr>
              <w:autoSpaceDE w:val="0"/>
              <w:autoSpaceDN w:val="0"/>
              <w:adjustRightInd w:val="0"/>
            </w:pPr>
            <w:r>
              <w:t>APC 175</w:t>
            </w:r>
          </w:p>
        </w:tc>
      </w:tr>
      <w:tr w:rsidR="00B02829" w:rsidTr="008B4EFB">
        <w:tc>
          <w:tcPr>
            <w:tcW w:w="1525" w:type="dxa"/>
            <w:tcBorders>
              <w:right w:val="single" w:sz="4" w:space="0" w:color="auto"/>
            </w:tcBorders>
          </w:tcPr>
          <w:p w:rsidR="00B02829" w:rsidRDefault="00B02829" w:rsidP="00B02829">
            <w:r>
              <w:t>Presenter:</w:t>
            </w:r>
          </w:p>
        </w:tc>
        <w:tc>
          <w:tcPr>
            <w:tcW w:w="9265" w:type="dxa"/>
            <w:gridSpan w:val="4"/>
            <w:tcBorders>
              <w:left w:val="single" w:sz="4" w:space="0" w:color="auto"/>
            </w:tcBorders>
          </w:tcPr>
          <w:p w:rsidR="00B02829" w:rsidRPr="00CF41BC" w:rsidRDefault="00B02829" w:rsidP="00B02829">
            <w:pPr>
              <w:contextualSpacing/>
              <w:rPr>
                <w:rFonts w:cs="Times New Roman"/>
                <w:i/>
                <w:sz w:val="24"/>
                <w:szCs w:val="24"/>
              </w:rPr>
            </w:pPr>
            <w:r w:rsidRPr="00B753CB">
              <w:rPr>
                <w:rFonts w:cs="Times New Roman"/>
                <w:i/>
                <w:sz w:val="24"/>
                <w:szCs w:val="24"/>
              </w:rPr>
              <w:t>Kina McAfee, Assistant Coordinator, Carpenter Training Center</w:t>
            </w:r>
          </w:p>
        </w:tc>
      </w:tr>
      <w:tr w:rsidR="00B02829" w:rsidTr="008B4EFB">
        <w:tc>
          <w:tcPr>
            <w:tcW w:w="1525" w:type="dxa"/>
            <w:tcBorders>
              <w:right w:val="single" w:sz="4" w:space="0" w:color="auto"/>
            </w:tcBorders>
          </w:tcPr>
          <w:p w:rsidR="00B02829" w:rsidRDefault="00B02829" w:rsidP="00B02829">
            <w:r>
              <w:t>Description:</w:t>
            </w:r>
          </w:p>
        </w:tc>
        <w:tc>
          <w:tcPr>
            <w:tcW w:w="9265" w:type="dxa"/>
            <w:gridSpan w:val="4"/>
            <w:tcBorders>
              <w:left w:val="single" w:sz="4" w:space="0" w:color="auto"/>
            </w:tcBorders>
          </w:tcPr>
          <w:p w:rsidR="00B02829" w:rsidRPr="00B753CB" w:rsidRDefault="00B02829" w:rsidP="00B02829">
            <w:pPr>
              <w:contextualSpacing/>
              <w:rPr>
                <w:rFonts w:cs="Times New Roman"/>
                <w:sz w:val="24"/>
                <w:szCs w:val="24"/>
              </w:rPr>
            </w:pPr>
            <w:r w:rsidRPr="00CF41BC">
              <w:rPr>
                <w:rFonts w:cs="Times New Roman"/>
                <w:sz w:val="24"/>
                <w:szCs w:val="24"/>
              </w:rPr>
              <w:t>Carpenters do more than just frame, roof and apply the siding on a house. They do the concrete forming needed for the high rises downtown; frame the interiors of office buildings; insulate the exterior walls of hospitals; lay the flooring in high schools; drive the piles need</w:t>
            </w:r>
            <w:r w:rsidR="00967610">
              <w:rPr>
                <w:rFonts w:cs="Times New Roman"/>
                <w:sz w:val="24"/>
                <w:szCs w:val="24"/>
              </w:rPr>
              <w:t>ed</w:t>
            </w:r>
            <w:r w:rsidRPr="00CF41BC">
              <w:rPr>
                <w:rFonts w:cs="Times New Roman"/>
                <w:sz w:val="24"/>
                <w:szCs w:val="24"/>
              </w:rPr>
              <w:t xml:space="preserve"> for bridges. </w:t>
            </w:r>
            <w:r w:rsidRPr="00B753CB">
              <w:rPr>
                <w:rFonts w:cs="Times New Roman"/>
                <w:sz w:val="24"/>
                <w:szCs w:val="24"/>
              </w:rPr>
              <w:t>(</w:t>
            </w:r>
            <w:hyperlink r:id="rId18" w:history="1">
              <w:r w:rsidRPr="00B753CB">
                <w:rPr>
                  <w:rStyle w:val="Hyperlink"/>
                  <w:rFonts w:cs="Times New Roman"/>
                  <w:sz w:val="24"/>
                  <w:szCs w:val="24"/>
                </w:rPr>
                <w:t>www.chicap.org</w:t>
              </w:r>
            </w:hyperlink>
            <w:r w:rsidRPr="00B753CB">
              <w:rPr>
                <w:rFonts w:cs="Times New Roman"/>
                <w:sz w:val="24"/>
                <w:szCs w:val="24"/>
              </w:rPr>
              <w:t xml:space="preserve">). A representative from the Carpenter Training Center will discuss the diverse career opportunities as a carpenter, the technical, academic and employability skills necessary for success as an apprentice and journeyman, and will highlight the practical mathematic applications taught in the apprenticeship program. </w:t>
            </w:r>
          </w:p>
          <w:p w:rsidR="00B02829" w:rsidRDefault="00B02829" w:rsidP="00B02829"/>
        </w:tc>
      </w:tr>
      <w:tr w:rsidR="00B02829" w:rsidRPr="004916CB" w:rsidTr="008B4EFB">
        <w:tc>
          <w:tcPr>
            <w:tcW w:w="1525" w:type="dxa"/>
            <w:tcBorders>
              <w:right w:val="single" w:sz="4" w:space="0" w:color="auto"/>
            </w:tcBorders>
          </w:tcPr>
          <w:p w:rsidR="00B02829" w:rsidRDefault="00B02829" w:rsidP="00B02829">
            <w:r>
              <w:t>Title:</w:t>
            </w:r>
          </w:p>
        </w:tc>
        <w:tc>
          <w:tcPr>
            <w:tcW w:w="9265" w:type="dxa"/>
            <w:gridSpan w:val="4"/>
            <w:tcBorders>
              <w:left w:val="single" w:sz="4" w:space="0" w:color="auto"/>
            </w:tcBorders>
          </w:tcPr>
          <w:p w:rsidR="00B02829" w:rsidRPr="00CF41BC" w:rsidRDefault="00B02829" w:rsidP="00B02829">
            <w:pPr>
              <w:contextualSpacing/>
              <w:rPr>
                <w:rFonts w:cs="Times New Roman"/>
                <w:b/>
                <w:sz w:val="24"/>
                <w:szCs w:val="24"/>
              </w:rPr>
            </w:pPr>
            <w:r w:rsidRPr="00C55349">
              <w:rPr>
                <w:rFonts w:cs="Times New Roman"/>
                <w:b/>
                <w:szCs w:val="24"/>
              </w:rPr>
              <w:t>Connecting the Puzzle of College to Career</w:t>
            </w:r>
          </w:p>
        </w:tc>
      </w:tr>
      <w:tr w:rsidR="00B02829" w:rsidTr="008B4EFB">
        <w:tc>
          <w:tcPr>
            <w:tcW w:w="1525" w:type="dxa"/>
            <w:tcBorders>
              <w:right w:val="single" w:sz="4" w:space="0" w:color="auto"/>
            </w:tcBorders>
          </w:tcPr>
          <w:p w:rsidR="00B02829" w:rsidRDefault="00B02829" w:rsidP="00B02829">
            <w:r>
              <w:t>Room:</w:t>
            </w:r>
          </w:p>
        </w:tc>
        <w:tc>
          <w:tcPr>
            <w:tcW w:w="9265" w:type="dxa"/>
            <w:gridSpan w:val="4"/>
            <w:tcBorders>
              <w:left w:val="single" w:sz="4" w:space="0" w:color="auto"/>
            </w:tcBorders>
          </w:tcPr>
          <w:p w:rsidR="00B02829" w:rsidRPr="00852F49" w:rsidRDefault="00173A10" w:rsidP="00B02829">
            <w:r>
              <w:t>APC 280</w:t>
            </w:r>
          </w:p>
        </w:tc>
      </w:tr>
      <w:tr w:rsidR="00B02829" w:rsidRPr="00F233F0" w:rsidTr="008B4EFB">
        <w:tc>
          <w:tcPr>
            <w:tcW w:w="1525" w:type="dxa"/>
            <w:tcBorders>
              <w:right w:val="single" w:sz="4" w:space="0" w:color="auto"/>
            </w:tcBorders>
          </w:tcPr>
          <w:p w:rsidR="00B02829" w:rsidRDefault="00B02829" w:rsidP="00B02829">
            <w:r>
              <w:t>Presenter:</w:t>
            </w:r>
          </w:p>
        </w:tc>
        <w:tc>
          <w:tcPr>
            <w:tcW w:w="9265" w:type="dxa"/>
            <w:gridSpan w:val="4"/>
            <w:tcBorders>
              <w:left w:val="single" w:sz="4" w:space="0" w:color="auto"/>
            </w:tcBorders>
          </w:tcPr>
          <w:p w:rsidR="00B02829" w:rsidRPr="00CF41BC" w:rsidRDefault="00B02829" w:rsidP="00B02829">
            <w:pPr>
              <w:contextualSpacing/>
              <w:rPr>
                <w:rFonts w:cs="Times New Roman"/>
                <w:i/>
                <w:sz w:val="24"/>
                <w:szCs w:val="24"/>
              </w:rPr>
            </w:pPr>
            <w:r w:rsidRPr="00B753CB">
              <w:rPr>
                <w:rFonts w:cs="Times New Roman"/>
                <w:i/>
                <w:sz w:val="24"/>
                <w:szCs w:val="24"/>
              </w:rPr>
              <w:t xml:space="preserve">Cody </w:t>
            </w:r>
            <w:proofErr w:type="spellStart"/>
            <w:r w:rsidRPr="00B753CB">
              <w:rPr>
                <w:rFonts w:cs="Times New Roman"/>
                <w:i/>
                <w:sz w:val="24"/>
                <w:szCs w:val="24"/>
              </w:rPr>
              <w:t>Fuerst</w:t>
            </w:r>
            <w:proofErr w:type="spellEnd"/>
            <w:r w:rsidRPr="00B753CB">
              <w:rPr>
                <w:rFonts w:cs="Times New Roman"/>
                <w:i/>
                <w:sz w:val="24"/>
                <w:szCs w:val="24"/>
              </w:rPr>
              <w:t xml:space="preserve"> and Amanda Munoz, Career Development Advisors, Waubonsee Community College</w:t>
            </w:r>
          </w:p>
        </w:tc>
      </w:tr>
      <w:tr w:rsidR="00B02829" w:rsidTr="008B4EFB">
        <w:tc>
          <w:tcPr>
            <w:tcW w:w="1525" w:type="dxa"/>
            <w:tcBorders>
              <w:right w:val="single" w:sz="4" w:space="0" w:color="auto"/>
            </w:tcBorders>
          </w:tcPr>
          <w:p w:rsidR="00B02829" w:rsidRDefault="00B02829" w:rsidP="00B02829">
            <w:r>
              <w:t>Description:</w:t>
            </w:r>
          </w:p>
        </w:tc>
        <w:tc>
          <w:tcPr>
            <w:tcW w:w="9265" w:type="dxa"/>
            <w:gridSpan w:val="4"/>
            <w:tcBorders>
              <w:left w:val="single" w:sz="4" w:space="0" w:color="auto"/>
            </w:tcBorders>
          </w:tcPr>
          <w:p w:rsidR="00B02829" w:rsidRDefault="00B02829" w:rsidP="00B02829">
            <w:pPr>
              <w:spacing w:before="100" w:beforeAutospacing="1" w:after="100" w:afterAutospacing="1"/>
              <w:contextualSpacing/>
              <w:rPr>
                <w:rFonts w:eastAsia="Times New Roman" w:cs="Times New Roman"/>
                <w:color w:val="000000"/>
                <w:sz w:val="24"/>
                <w:szCs w:val="24"/>
              </w:rPr>
            </w:pPr>
            <w:r w:rsidRPr="00B753CB">
              <w:rPr>
                <w:rFonts w:eastAsia="Times New Roman" w:cs="Times New Roman"/>
                <w:color w:val="000000"/>
                <w:sz w:val="24"/>
                <w:szCs w:val="24"/>
              </w:rPr>
              <w:t xml:space="preserve">How can you guide students through education to develop a meaningful career? The Career Development Process cycles through 4 main stages: Discover Yourself, Explore Options, Make Choices, </w:t>
            </w:r>
            <w:proofErr w:type="gramStart"/>
            <w:r w:rsidRPr="00B753CB">
              <w:rPr>
                <w:rFonts w:eastAsia="Times New Roman" w:cs="Times New Roman"/>
                <w:color w:val="000000"/>
                <w:sz w:val="24"/>
                <w:szCs w:val="24"/>
              </w:rPr>
              <w:t>Take</w:t>
            </w:r>
            <w:proofErr w:type="gramEnd"/>
            <w:r w:rsidRPr="00B753CB">
              <w:rPr>
                <w:rFonts w:eastAsia="Times New Roman" w:cs="Times New Roman"/>
                <w:color w:val="000000"/>
                <w:sz w:val="24"/>
                <w:szCs w:val="24"/>
              </w:rPr>
              <w:t xml:space="preserve"> Action. Learn how the future of work will </w:t>
            </w:r>
            <w:proofErr w:type="gramStart"/>
            <w:r w:rsidRPr="00B753CB">
              <w:rPr>
                <w:rFonts w:eastAsia="Times New Roman" w:cs="Times New Roman"/>
                <w:color w:val="000000"/>
                <w:sz w:val="24"/>
                <w:szCs w:val="24"/>
              </w:rPr>
              <w:t>impact</w:t>
            </w:r>
            <w:proofErr w:type="gramEnd"/>
            <w:r w:rsidRPr="00B753CB">
              <w:rPr>
                <w:rFonts w:eastAsia="Times New Roman" w:cs="Times New Roman"/>
                <w:color w:val="000000"/>
                <w:sz w:val="24"/>
                <w:szCs w:val="24"/>
              </w:rPr>
              <w:t xml:space="preserve"> student career opportunities. </w:t>
            </w:r>
          </w:p>
          <w:p w:rsidR="00B02829" w:rsidRDefault="00B02829" w:rsidP="00B02829"/>
        </w:tc>
      </w:tr>
      <w:tr w:rsidR="00B02829" w:rsidTr="008B4EFB">
        <w:tc>
          <w:tcPr>
            <w:tcW w:w="1525" w:type="dxa"/>
            <w:tcBorders>
              <w:right w:val="single" w:sz="4" w:space="0" w:color="auto"/>
            </w:tcBorders>
          </w:tcPr>
          <w:p w:rsidR="00B02829" w:rsidRDefault="00B02829" w:rsidP="00B02829">
            <w:r>
              <w:t xml:space="preserve">Title: </w:t>
            </w:r>
          </w:p>
        </w:tc>
        <w:tc>
          <w:tcPr>
            <w:tcW w:w="9265" w:type="dxa"/>
            <w:gridSpan w:val="4"/>
            <w:tcBorders>
              <w:left w:val="single" w:sz="4" w:space="0" w:color="auto"/>
            </w:tcBorders>
          </w:tcPr>
          <w:p w:rsidR="00B02829" w:rsidRPr="006C66A0" w:rsidRDefault="00B02829" w:rsidP="00967610">
            <w:pPr>
              <w:rPr>
                <w:rFonts w:eastAsia="Times New Roman" w:cs="Segoe UI"/>
                <w:sz w:val="24"/>
                <w:szCs w:val="24"/>
              </w:rPr>
            </w:pPr>
            <w:r w:rsidRPr="00C55349">
              <w:rPr>
                <w:rFonts w:eastAsia="Times New Roman" w:cs="Segoe UI"/>
                <w:b/>
                <w:bCs/>
                <w:szCs w:val="24"/>
              </w:rPr>
              <w:t>Increasing Business  Engagement: A Panel Discussion</w:t>
            </w:r>
          </w:p>
        </w:tc>
      </w:tr>
      <w:tr w:rsidR="00B02829" w:rsidTr="008B4EFB">
        <w:tc>
          <w:tcPr>
            <w:tcW w:w="1525" w:type="dxa"/>
            <w:tcBorders>
              <w:right w:val="single" w:sz="4" w:space="0" w:color="auto"/>
            </w:tcBorders>
          </w:tcPr>
          <w:p w:rsidR="00B02829" w:rsidRDefault="00B02829" w:rsidP="00B02829">
            <w:r>
              <w:t>Room:</w:t>
            </w:r>
          </w:p>
        </w:tc>
        <w:tc>
          <w:tcPr>
            <w:tcW w:w="9265" w:type="dxa"/>
            <w:gridSpan w:val="4"/>
            <w:tcBorders>
              <w:left w:val="single" w:sz="4" w:space="0" w:color="auto"/>
            </w:tcBorders>
          </w:tcPr>
          <w:p w:rsidR="00B02829" w:rsidRDefault="00173A10" w:rsidP="00B02829">
            <w:pPr>
              <w:spacing w:after="15"/>
              <w:rPr>
                <w:rFonts w:eastAsia="Times New Roman" w:cs="Segoe UI"/>
              </w:rPr>
            </w:pPr>
            <w:r>
              <w:rPr>
                <w:rFonts w:eastAsia="Times New Roman" w:cs="Segoe UI"/>
              </w:rPr>
              <w:t>APC 160</w:t>
            </w:r>
          </w:p>
        </w:tc>
      </w:tr>
      <w:tr w:rsidR="00B02829" w:rsidTr="008B4EFB">
        <w:tc>
          <w:tcPr>
            <w:tcW w:w="1525" w:type="dxa"/>
            <w:tcBorders>
              <w:right w:val="single" w:sz="4" w:space="0" w:color="auto"/>
            </w:tcBorders>
          </w:tcPr>
          <w:p w:rsidR="00B02829" w:rsidRDefault="00B02829" w:rsidP="00B02829">
            <w:r>
              <w:t>Presenter:</w:t>
            </w:r>
          </w:p>
        </w:tc>
        <w:tc>
          <w:tcPr>
            <w:tcW w:w="9265" w:type="dxa"/>
            <w:gridSpan w:val="4"/>
            <w:tcBorders>
              <w:left w:val="single" w:sz="4" w:space="0" w:color="auto"/>
            </w:tcBorders>
          </w:tcPr>
          <w:p w:rsidR="00B02829" w:rsidRPr="00173A10" w:rsidRDefault="00173A10" w:rsidP="00B02829">
            <w:pPr>
              <w:spacing w:after="15"/>
              <w:rPr>
                <w:i/>
              </w:rPr>
            </w:pPr>
            <w:r>
              <w:rPr>
                <w:i/>
              </w:rPr>
              <w:t>Panel of CTE Educators</w:t>
            </w:r>
          </w:p>
        </w:tc>
      </w:tr>
      <w:tr w:rsidR="00B02829" w:rsidTr="008B4EFB">
        <w:tc>
          <w:tcPr>
            <w:tcW w:w="1525" w:type="dxa"/>
            <w:tcBorders>
              <w:right w:val="single" w:sz="4" w:space="0" w:color="auto"/>
            </w:tcBorders>
          </w:tcPr>
          <w:p w:rsidR="00B02829" w:rsidRDefault="00B02829" w:rsidP="00B02829">
            <w:r>
              <w:lastRenderedPageBreak/>
              <w:t>Description:</w:t>
            </w:r>
          </w:p>
        </w:tc>
        <w:tc>
          <w:tcPr>
            <w:tcW w:w="9265" w:type="dxa"/>
            <w:gridSpan w:val="4"/>
            <w:tcBorders>
              <w:left w:val="single" w:sz="4" w:space="0" w:color="auto"/>
            </w:tcBorders>
          </w:tcPr>
          <w:p w:rsidR="00B02829" w:rsidRDefault="00B02829" w:rsidP="00B02829">
            <w:pPr>
              <w:spacing w:after="15"/>
              <w:rPr>
                <w:rFonts w:eastAsia="Times New Roman" w:cs="Segoe UI"/>
                <w:sz w:val="24"/>
                <w:szCs w:val="24"/>
              </w:rPr>
            </w:pPr>
            <w:r w:rsidRPr="00792123">
              <w:rPr>
                <w:rFonts w:eastAsia="Times New Roman" w:cs="Segoe UI"/>
                <w:sz w:val="24"/>
                <w:szCs w:val="24"/>
              </w:rPr>
              <w:t xml:space="preserve">Hear how four CTE educators increase business advisory engagement in unique ways. Panel members will speak about mock </w:t>
            </w:r>
            <w:proofErr w:type="gramStart"/>
            <w:r w:rsidRPr="00792123">
              <w:rPr>
                <w:rFonts w:eastAsia="Times New Roman" w:cs="Segoe UI"/>
                <w:sz w:val="24"/>
                <w:szCs w:val="24"/>
              </w:rPr>
              <w:t>interviewing,</w:t>
            </w:r>
            <w:proofErr w:type="gramEnd"/>
            <w:r w:rsidRPr="00792123">
              <w:rPr>
                <w:rFonts w:eastAsia="Times New Roman" w:cs="Segoe UI"/>
                <w:sz w:val="24"/>
                <w:szCs w:val="24"/>
              </w:rPr>
              <w:t xml:space="preserve"> every graduating senior has an interview with a business partner, Career Cafes, open houses focused on business partnerships, walking field trips and Portfolio Days. Bring your ideas too!</w:t>
            </w:r>
          </w:p>
          <w:p w:rsidR="00967610" w:rsidRPr="00792123" w:rsidRDefault="00967610" w:rsidP="00B02829">
            <w:pPr>
              <w:spacing w:after="15"/>
              <w:rPr>
                <w:rFonts w:eastAsia="Times New Roman" w:cs="Segoe UI"/>
                <w:sz w:val="24"/>
                <w:szCs w:val="24"/>
              </w:rPr>
            </w:pPr>
          </w:p>
          <w:p w:rsidR="00B02829" w:rsidRPr="00173A10" w:rsidRDefault="00B02829" w:rsidP="00B02829"/>
        </w:tc>
      </w:tr>
      <w:tr w:rsidR="00B02829" w:rsidTr="008B4EFB">
        <w:tc>
          <w:tcPr>
            <w:tcW w:w="1525" w:type="dxa"/>
            <w:tcBorders>
              <w:right w:val="single" w:sz="4" w:space="0" w:color="auto"/>
            </w:tcBorders>
          </w:tcPr>
          <w:p w:rsidR="00B02829" w:rsidRDefault="00B02829" w:rsidP="00B02829">
            <w:r>
              <w:t>Title:</w:t>
            </w:r>
          </w:p>
        </w:tc>
        <w:tc>
          <w:tcPr>
            <w:tcW w:w="9265" w:type="dxa"/>
            <w:gridSpan w:val="4"/>
            <w:tcBorders>
              <w:left w:val="single" w:sz="4" w:space="0" w:color="auto"/>
            </w:tcBorders>
          </w:tcPr>
          <w:p w:rsidR="00B02829" w:rsidRPr="00CF41BC" w:rsidRDefault="00B02829" w:rsidP="00B02829">
            <w:pPr>
              <w:contextualSpacing/>
              <w:rPr>
                <w:rFonts w:cs="Times New Roman"/>
                <w:b/>
                <w:bCs/>
                <w:sz w:val="24"/>
                <w:szCs w:val="24"/>
              </w:rPr>
            </w:pPr>
            <w:r w:rsidRPr="00C55349">
              <w:rPr>
                <w:rStyle w:val="Strong"/>
                <w:rFonts w:cs="Times New Roman"/>
                <w:szCs w:val="24"/>
              </w:rPr>
              <w:t>Learn Art, Make Dough with CG Cookie</w:t>
            </w:r>
          </w:p>
        </w:tc>
      </w:tr>
      <w:tr w:rsidR="00B02829" w:rsidTr="008B4EFB">
        <w:tc>
          <w:tcPr>
            <w:tcW w:w="1525" w:type="dxa"/>
            <w:tcBorders>
              <w:right w:val="single" w:sz="4" w:space="0" w:color="auto"/>
            </w:tcBorders>
          </w:tcPr>
          <w:p w:rsidR="00B02829" w:rsidRDefault="00B02829" w:rsidP="00B02829">
            <w:r>
              <w:t>Room:</w:t>
            </w:r>
          </w:p>
        </w:tc>
        <w:tc>
          <w:tcPr>
            <w:tcW w:w="9265" w:type="dxa"/>
            <w:gridSpan w:val="4"/>
            <w:tcBorders>
              <w:left w:val="single" w:sz="4" w:space="0" w:color="auto"/>
            </w:tcBorders>
          </w:tcPr>
          <w:p w:rsidR="00B02829" w:rsidRPr="0034611A" w:rsidRDefault="00173A10" w:rsidP="00B02829">
            <w:pPr>
              <w:autoSpaceDE w:val="0"/>
              <w:autoSpaceDN w:val="0"/>
              <w:adjustRightInd w:val="0"/>
              <w:rPr>
                <w:rFonts w:cs="Segoe UI"/>
              </w:rPr>
            </w:pPr>
            <w:r>
              <w:rPr>
                <w:rFonts w:cs="Segoe UI"/>
              </w:rPr>
              <w:t>APC 195</w:t>
            </w:r>
          </w:p>
        </w:tc>
      </w:tr>
      <w:tr w:rsidR="00B02829" w:rsidTr="008B4EFB">
        <w:tc>
          <w:tcPr>
            <w:tcW w:w="1525" w:type="dxa"/>
            <w:tcBorders>
              <w:right w:val="single" w:sz="4" w:space="0" w:color="auto"/>
            </w:tcBorders>
          </w:tcPr>
          <w:p w:rsidR="00B02829" w:rsidRDefault="00B02829" w:rsidP="00B02829">
            <w:r>
              <w:t>Presenter:</w:t>
            </w:r>
          </w:p>
        </w:tc>
        <w:tc>
          <w:tcPr>
            <w:tcW w:w="9265" w:type="dxa"/>
            <w:gridSpan w:val="4"/>
            <w:tcBorders>
              <w:left w:val="single" w:sz="4" w:space="0" w:color="auto"/>
            </w:tcBorders>
          </w:tcPr>
          <w:p w:rsidR="00B02829" w:rsidRDefault="00B02829" w:rsidP="00B02829">
            <w:pPr>
              <w:autoSpaceDE w:val="0"/>
              <w:autoSpaceDN w:val="0"/>
              <w:adjustRightInd w:val="0"/>
              <w:rPr>
                <w:rFonts w:cs="Segoe UI"/>
              </w:rPr>
            </w:pPr>
            <w:r w:rsidRPr="00CF41BC">
              <w:rPr>
                <w:rStyle w:val="Strong"/>
                <w:rFonts w:cs="Times New Roman"/>
                <w:b w:val="0"/>
                <w:i/>
                <w:sz w:val="24"/>
                <w:szCs w:val="24"/>
              </w:rPr>
              <w:t>Wes Burke, CEO, CG Cookie</w:t>
            </w:r>
          </w:p>
        </w:tc>
      </w:tr>
      <w:tr w:rsidR="00B02829" w:rsidTr="008B4EFB">
        <w:tc>
          <w:tcPr>
            <w:tcW w:w="1525" w:type="dxa"/>
            <w:tcBorders>
              <w:right w:val="single" w:sz="4" w:space="0" w:color="auto"/>
            </w:tcBorders>
          </w:tcPr>
          <w:p w:rsidR="00B02829" w:rsidRDefault="00B02829" w:rsidP="00B02829">
            <w:r>
              <w:t>Description:</w:t>
            </w:r>
          </w:p>
        </w:tc>
        <w:tc>
          <w:tcPr>
            <w:tcW w:w="9265" w:type="dxa"/>
            <w:gridSpan w:val="4"/>
            <w:tcBorders>
              <w:left w:val="single" w:sz="4" w:space="0" w:color="auto"/>
            </w:tcBorders>
          </w:tcPr>
          <w:p w:rsidR="00B02829" w:rsidRPr="00B753CB" w:rsidRDefault="00B02829" w:rsidP="00B02829">
            <w:pPr>
              <w:contextualSpacing/>
              <w:rPr>
                <w:rFonts w:cs="Times New Roman"/>
                <w:sz w:val="24"/>
                <w:szCs w:val="24"/>
              </w:rPr>
            </w:pPr>
            <w:r w:rsidRPr="00B753CB">
              <w:rPr>
                <w:rFonts w:cs="Times New Roman"/>
                <w:sz w:val="24"/>
                <w:szCs w:val="24"/>
              </w:rPr>
              <w:t xml:space="preserve">If </w:t>
            </w:r>
            <w:proofErr w:type="gramStart"/>
            <w:r w:rsidRPr="00B753CB">
              <w:rPr>
                <w:rFonts w:cs="Times New Roman"/>
                <w:sz w:val="24"/>
                <w:szCs w:val="24"/>
              </w:rPr>
              <w:t>you’re</w:t>
            </w:r>
            <w:proofErr w:type="gramEnd"/>
            <w:r w:rsidRPr="00B753CB">
              <w:rPr>
                <w:rFonts w:cs="Times New Roman"/>
                <w:sz w:val="24"/>
                <w:szCs w:val="24"/>
              </w:rPr>
              <w:t xml:space="preserve"> interested in VR, Game Development, 2D Illustration, Clay Sculpting and/or 3D Animation, join Wes Burke, CEO of CG Cookie as he shares his experiences from his decade-long career in the game industry and explains how CG Cookie is keeping instructors informed and students competitive. Wes will introduce topics including free software packages Blender for creating in 3D and Unity for building video games, and the various opportunities for students to make a living as artists in today's rapidly evolving digital industry. </w:t>
            </w:r>
            <w:hyperlink r:id="rId19" w:history="1">
              <w:r w:rsidRPr="00B753CB">
                <w:rPr>
                  <w:rStyle w:val="Hyperlink"/>
                  <w:rFonts w:cs="Times New Roman"/>
                  <w:sz w:val="24"/>
                  <w:szCs w:val="24"/>
                </w:rPr>
                <w:t>https://www.cgcookie.com/</w:t>
              </w:r>
            </w:hyperlink>
          </w:p>
          <w:p w:rsidR="00B02829" w:rsidRDefault="00B02829" w:rsidP="00B02829">
            <w:pPr>
              <w:rPr>
                <w:rFonts w:cs="Segoe UI"/>
              </w:rPr>
            </w:pPr>
          </w:p>
        </w:tc>
      </w:tr>
      <w:tr w:rsidR="00B02829" w:rsidTr="008B4EFB">
        <w:tc>
          <w:tcPr>
            <w:tcW w:w="1525" w:type="dxa"/>
            <w:tcBorders>
              <w:right w:val="single" w:sz="4" w:space="0" w:color="auto"/>
            </w:tcBorders>
          </w:tcPr>
          <w:p w:rsidR="00B02829" w:rsidRDefault="00B02829" w:rsidP="00B02829">
            <w:r>
              <w:t>Title:</w:t>
            </w:r>
          </w:p>
        </w:tc>
        <w:tc>
          <w:tcPr>
            <w:tcW w:w="9265" w:type="dxa"/>
            <w:gridSpan w:val="4"/>
            <w:tcBorders>
              <w:left w:val="single" w:sz="4" w:space="0" w:color="auto"/>
            </w:tcBorders>
          </w:tcPr>
          <w:p w:rsidR="00B02829" w:rsidRPr="00D700BA" w:rsidRDefault="00B02829" w:rsidP="00B02829">
            <w:pPr>
              <w:contextualSpacing/>
              <w:rPr>
                <w:rFonts w:cs="Times New Roman"/>
                <w:b/>
                <w:sz w:val="24"/>
                <w:szCs w:val="24"/>
              </w:rPr>
            </w:pPr>
            <w:r w:rsidRPr="00C55349">
              <w:rPr>
                <w:rFonts w:cs="Times New Roman"/>
                <w:b/>
                <w:szCs w:val="24"/>
              </w:rPr>
              <w:t>Understanding Stress, Anxiety and Resilience for Educators and Those in Their Care</w:t>
            </w:r>
          </w:p>
        </w:tc>
      </w:tr>
      <w:tr w:rsidR="00B02829" w:rsidTr="008B4EFB">
        <w:tc>
          <w:tcPr>
            <w:tcW w:w="1525" w:type="dxa"/>
            <w:tcBorders>
              <w:right w:val="single" w:sz="4" w:space="0" w:color="auto"/>
            </w:tcBorders>
          </w:tcPr>
          <w:p w:rsidR="00B02829" w:rsidRDefault="00B02829" w:rsidP="00B02829">
            <w:r>
              <w:t>Room:</w:t>
            </w:r>
          </w:p>
        </w:tc>
        <w:tc>
          <w:tcPr>
            <w:tcW w:w="9265" w:type="dxa"/>
            <w:gridSpan w:val="4"/>
            <w:tcBorders>
              <w:left w:val="single" w:sz="4" w:space="0" w:color="auto"/>
            </w:tcBorders>
          </w:tcPr>
          <w:p w:rsidR="00B02829" w:rsidRDefault="00173A10" w:rsidP="00B02829">
            <w:pPr>
              <w:spacing w:after="15"/>
              <w:rPr>
                <w:rFonts w:eastAsia="Times New Roman" w:cs="Segoe UI"/>
              </w:rPr>
            </w:pPr>
            <w:r>
              <w:rPr>
                <w:rFonts w:eastAsia="Times New Roman" w:cs="Segoe UI"/>
              </w:rPr>
              <w:t>APC 120</w:t>
            </w:r>
          </w:p>
        </w:tc>
      </w:tr>
      <w:tr w:rsidR="00B02829" w:rsidTr="008B4EFB">
        <w:tc>
          <w:tcPr>
            <w:tcW w:w="1525" w:type="dxa"/>
            <w:tcBorders>
              <w:right w:val="single" w:sz="4" w:space="0" w:color="auto"/>
            </w:tcBorders>
          </w:tcPr>
          <w:p w:rsidR="00B02829" w:rsidRDefault="00B02829" w:rsidP="00B02829">
            <w:r>
              <w:t>Presenter:</w:t>
            </w:r>
          </w:p>
        </w:tc>
        <w:tc>
          <w:tcPr>
            <w:tcW w:w="9265" w:type="dxa"/>
            <w:gridSpan w:val="4"/>
            <w:tcBorders>
              <w:left w:val="single" w:sz="4" w:space="0" w:color="auto"/>
            </w:tcBorders>
          </w:tcPr>
          <w:p w:rsidR="00B02829" w:rsidRPr="00D700BA" w:rsidRDefault="00B02829" w:rsidP="00B02829">
            <w:pPr>
              <w:contextualSpacing/>
              <w:rPr>
                <w:rFonts w:cs="Times New Roman"/>
                <w:i/>
                <w:sz w:val="24"/>
                <w:szCs w:val="24"/>
              </w:rPr>
            </w:pPr>
            <w:r w:rsidRPr="00A76EA4">
              <w:rPr>
                <w:rFonts w:cs="Times New Roman"/>
                <w:i/>
                <w:sz w:val="24"/>
                <w:szCs w:val="24"/>
              </w:rPr>
              <w:t xml:space="preserve">Diane </w:t>
            </w:r>
            <w:proofErr w:type="spellStart"/>
            <w:r w:rsidRPr="00A76EA4">
              <w:rPr>
                <w:rFonts w:cs="Times New Roman"/>
                <w:i/>
                <w:sz w:val="24"/>
                <w:szCs w:val="24"/>
              </w:rPr>
              <w:t>McFarlin</w:t>
            </w:r>
            <w:proofErr w:type="spellEnd"/>
            <w:r w:rsidRPr="00A76EA4">
              <w:rPr>
                <w:rFonts w:cs="Times New Roman"/>
                <w:i/>
                <w:sz w:val="24"/>
                <w:szCs w:val="24"/>
              </w:rPr>
              <w:t xml:space="preserve">, retired administrator and educator </w:t>
            </w:r>
            <w:proofErr w:type="spellStart"/>
            <w:r w:rsidRPr="00A76EA4">
              <w:rPr>
                <w:rFonts w:cs="Times New Roman"/>
                <w:i/>
                <w:sz w:val="24"/>
                <w:szCs w:val="24"/>
              </w:rPr>
              <w:t>Kaneland</w:t>
            </w:r>
            <w:proofErr w:type="spellEnd"/>
            <w:r w:rsidRPr="00A76EA4">
              <w:rPr>
                <w:rFonts w:cs="Times New Roman"/>
                <w:i/>
                <w:sz w:val="24"/>
                <w:szCs w:val="24"/>
              </w:rPr>
              <w:t xml:space="preserve"> CUSD 302, Educational Consultant</w:t>
            </w:r>
          </w:p>
        </w:tc>
      </w:tr>
      <w:tr w:rsidR="00B02829" w:rsidTr="008B4EFB">
        <w:tc>
          <w:tcPr>
            <w:tcW w:w="1525" w:type="dxa"/>
            <w:tcBorders>
              <w:right w:val="single" w:sz="4" w:space="0" w:color="auto"/>
            </w:tcBorders>
          </w:tcPr>
          <w:p w:rsidR="00B02829" w:rsidRDefault="00B02829" w:rsidP="00B02829">
            <w:r>
              <w:t>Description:</w:t>
            </w:r>
          </w:p>
        </w:tc>
        <w:tc>
          <w:tcPr>
            <w:tcW w:w="9265" w:type="dxa"/>
            <w:gridSpan w:val="4"/>
            <w:tcBorders>
              <w:left w:val="single" w:sz="4" w:space="0" w:color="auto"/>
            </w:tcBorders>
          </w:tcPr>
          <w:p w:rsidR="00B02829" w:rsidRPr="00C902C8" w:rsidRDefault="00B02829" w:rsidP="00B02829">
            <w:pPr>
              <w:rPr>
                <w:sz w:val="24"/>
                <w:szCs w:val="24"/>
              </w:rPr>
            </w:pPr>
            <w:r w:rsidRPr="00A76EA4">
              <w:rPr>
                <w:sz w:val="24"/>
                <w:szCs w:val="24"/>
              </w:rPr>
              <w:t>Now more than ever, our schools’ classrooms find young learners not prepared to learn because they are experiencing serious disabling anxiety in record numbers.  Schools are putting supports in place, but how do we look at managing our classrooms while teaching “resilience”? This presentation will take a thoughtful look at us all being “trauma informed,” as well as exploring our A.C.E</w:t>
            </w:r>
            <w:r w:rsidR="00967610">
              <w:rPr>
                <w:sz w:val="24"/>
                <w:szCs w:val="24"/>
              </w:rPr>
              <w:t>.</w:t>
            </w:r>
            <w:bookmarkStart w:id="0" w:name="_GoBack"/>
            <w:bookmarkEnd w:id="0"/>
            <w:r w:rsidRPr="00A76EA4">
              <w:rPr>
                <w:sz w:val="24"/>
                <w:szCs w:val="24"/>
              </w:rPr>
              <w:t xml:space="preserve"> (Adverse </w:t>
            </w:r>
            <w:r>
              <w:rPr>
                <w:sz w:val="24"/>
                <w:szCs w:val="24"/>
              </w:rPr>
              <w:t xml:space="preserve">Childhood Experiences) scores. </w:t>
            </w:r>
          </w:p>
        </w:tc>
      </w:tr>
    </w:tbl>
    <w:p w:rsidR="00084D80" w:rsidRPr="00F81449" w:rsidRDefault="00084D80" w:rsidP="00C902C8">
      <w:pPr>
        <w:shd w:val="clear" w:color="auto" w:fill="FFFFFF"/>
        <w:spacing w:after="0" w:line="240" w:lineRule="auto"/>
        <w:rPr>
          <w:rFonts w:ascii="Times New Roman" w:hAnsi="Times New Roman" w:cs="Times New Roman"/>
          <w:sz w:val="24"/>
          <w:szCs w:val="24"/>
        </w:rPr>
      </w:pPr>
    </w:p>
    <w:sectPr w:rsidR="00084D80" w:rsidRPr="00F81449" w:rsidSect="002B7B4F">
      <w:headerReference w:type="default" r:id="rId20"/>
      <w:footerReference w:type="default" r:id="rId21"/>
      <w:headerReference w:type="first" r:id="rId2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B3B" w:rsidRDefault="00592B3B" w:rsidP="003D23E4">
      <w:pPr>
        <w:spacing w:after="0" w:line="240" w:lineRule="auto"/>
      </w:pPr>
      <w:r>
        <w:separator/>
      </w:r>
    </w:p>
  </w:endnote>
  <w:endnote w:type="continuationSeparator" w:id="0">
    <w:p w:rsidR="00592B3B" w:rsidRDefault="00592B3B" w:rsidP="003D2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043420"/>
      <w:docPartObj>
        <w:docPartGallery w:val="Page Numbers (Bottom of Page)"/>
        <w:docPartUnique/>
      </w:docPartObj>
    </w:sdtPr>
    <w:sdtEndPr>
      <w:rPr>
        <w:noProof/>
      </w:rPr>
    </w:sdtEndPr>
    <w:sdtContent>
      <w:p w:rsidR="00592B3B" w:rsidRDefault="00592B3B">
        <w:pPr>
          <w:pStyle w:val="Footer"/>
          <w:jc w:val="right"/>
        </w:pPr>
        <w:r>
          <w:fldChar w:fldCharType="begin"/>
        </w:r>
        <w:r>
          <w:instrText xml:space="preserve"> PAGE   \* MERGEFORMAT </w:instrText>
        </w:r>
        <w:r>
          <w:fldChar w:fldCharType="separate"/>
        </w:r>
        <w:r w:rsidR="00BC2A70">
          <w:rPr>
            <w:noProof/>
          </w:rPr>
          <w:t>5</w:t>
        </w:r>
        <w:r>
          <w:rPr>
            <w:noProof/>
          </w:rPr>
          <w:fldChar w:fldCharType="end"/>
        </w:r>
      </w:p>
    </w:sdtContent>
  </w:sdt>
  <w:p w:rsidR="00592B3B" w:rsidRDefault="00592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B3B" w:rsidRDefault="00592B3B" w:rsidP="003D23E4">
      <w:pPr>
        <w:spacing w:after="0" w:line="240" w:lineRule="auto"/>
      </w:pPr>
      <w:r>
        <w:separator/>
      </w:r>
    </w:p>
  </w:footnote>
  <w:footnote w:type="continuationSeparator" w:id="0">
    <w:p w:rsidR="00592B3B" w:rsidRDefault="00592B3B" w:rsidP="003D2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B3B" w:rsidRDefault="00592B3B" w:rsidP="00B56058">
    <w:pPr>
      <w:pStyle w:val="Title"/>
    </w:pPr>
    <w:r>
      <w:rPr>
        <w:noProof/>
      </w:rPr>
      <mc:AlternateContent>
        <mc:Choice Requires="wps">
          <w:drawing>
            <wp:anchor distT="45720" distB="45720" distL="114300" distR="114300" simplePos="0" relativeHeight="251661312" behindDoc="0" locked="0" layoutInCell="1" allowOverlap="1" wp14:anchorId="5303AFBE" wp14:editId="4F79EE2E">
              <wp:simplePos x="0" y="0"/>
              <wp:positionH relativeFrom="column">
                <wp:posOffset>-86244</wp:posOffset>
              </wp:positionH>
              <wp:positionV relativeFrom="paragraph">
                <wp:posOffset>6177</wp:posOffset>
              </wp:positionV>
              <wp:extent cx="1001395" cy="686435"/>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686435"/>
                      </a:xfrm>
                      <a:prstGeom prst="rect">
                        <a:avLst/>
                      </a:prstGeom>
                      <a:solidFill>
                        <a:srgbClr val="FFFFFF"/>
                      </a:solidFill>
                      <a:ln w="9525">
                        <a:noFill/>
                        <a:miter lim="800000"/>
                        <a:headEnd/>
                        <a:tailEnd/>
                      </a:ln>
                    </wps:spPr>
                    <wps:txbx>
                      <w:txbxContent>
                        <w:p w:rsidR="00592B3B" w:rsidRDefault="00592B3B">
                          <w:r w:rsidRPr="0034172B">
                            <w:rPr>
                              <w:noProof/>
                            </w:rPr>
                            <w:drawing>
                              <wp:inline distT="0" distB="0" distL="0" distR="0" wp14:anchorId="7186513D" wp14:editId="48E7946F">
                                <wp:extent cx="809625" cy="456164"/>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09625" cy="45616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03AFBE" id="_x0000_t202" coordsize="21600,21600" o:spt="202" path="m,l,21600r21600,l21600,xe">
              <v:stroke joinstyle="miter"/>
              <v:path gradientshapeok="t" o:connecttype="rect"/>
            </v:shapetype>
            <v:shape id="_x0000_s1027" type="#_x0000_t202" style="position:absolute;margin-left:-6.8pt;margin-top:.5pt;width:78.85pt;height:54.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" stroked="f">
              <v:textbox>
                <w:txbxContent>
                  <w:p w:rsidR="00D24D01" w:rsidRDefault="00D24D01">
                    <w:r w:rsidRPr="0034172B">
                      <w:rPr>
                        <w:noProof/>
                      </w:rPr>
                      <w:drawing>
                        <wp:inline distT="0" distB="0" distL="0" distR="0" wp14:anchorId="7186513D" wp14:editId="48E7946F">
                          <wp:extent cx="809625" cy="456164"/>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809625" cy="456164"/>
                                  </a:xfrm>
                                  <a:prstGeom prst="rect">
                                    <a:avLst/>
                                  </a:prstGeom>
                                </pic:spPr>
                              </pic:pic>
                            </a:graphicData>
                          </a:graphic>
                        </wp:inline>
                      </w:drawing>
                    </w:r>
                  </w:p>
                </w:txbxContent>
              </v:textbox>
              <w10:wrap type="square"/>
            </v:shape>
          </w:pict>
        </mc:Fallback>
      </mc:AlternateContent>
    </w:r>
    <w:r w:rsidRPr="00745A35">
      <w:rPr>
        <w:noProof/>
      </w:rPr>
      <mc:AlternateContent>
        <mc:Choice Requires="wps">
          <w:drawing>
            <wp:anchor distT="0" distB="0" distL="114300" distR="114300" simplePos="0" relativeHeight="251659264" behindDoc="1" locked="0" layoutInCell="1" allowOverlap="1" wp14:anchorId="13B3329B" wp14:editId="5CA91A41">
              <wp:simplePos x="0" y="0"/>
              <wp:positionH relativeFrom="column">
                <wp:posOffset>967393</wp:posOffset>
              </wp:positionH>
              <wp:positionV relativeFrom="paragraph">
                <wp:posOffset>-30480</wp:posOffset>
              </wp:positionV>
              <wp:extent cx="5829992" cy="723900"/>
              <wp:effectExtent l="0" t="0" r="18415" b="19050"/>
              <wp:wrapNone/>
              <wp:docPr id="4" name="Rectangle 4"/>
              <wp:cNvGraphicFramePr/>
              <a:graphic xmlns:a="http://schemas.openxmlformats.org/drawingml/2006/main">
                <a:graphicData uri="http://schemas.microsoft.com/office/word/2010/wordprocessingShape">
                  <wps:wsp>
                    <wps:cNvSpPr/>
                    <wps:spPr>
                      <a:xfrm>
                        <a:off x="0" y="0"/>
                        <a:ext cx="5829992" cy="723900"/>
                      </a:xfrm>
                      <a:prstGeom prst="rect">
                        <a:avLst/>
                      </a:prstGeom>
                      <a:solidFill>
                        <a:srgbClr val="B1E4E5"/>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B33F2B" id="Rectangle 4" o:spid="_x0000_s1026" style="position:absolute;margin-left:76.15pt;margin-top:-2.4pt;width:459.05pt;height:57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" fillcolor="#b1e4e5" strokecolor="#5a5a5a [2109]" strokeweight="1pt"/>
          </w:pict>
        </mc:Fallback>
      </mc:AlternateContent>
    </w:r>
    <w:r w:rsidRPr="00745A35">
      <w:t>Building Partnerships for America’s Future</w:t>
    </w:r>
    <w:r>
      <w:t xml:space="preserve"> </w:t>
    </w:r>
  </w:p>
  <w:p w:rsidR="00592B3B" w:rsidRPr="003D23E4" w:rsidRDefault="00592B3B" w:rsidP="00B56058">
    <w:pPr>
      <w:pStyle w:val="Subtitle"/>
    </w:pPr>
    <w:r w:rsidRPr="00745A35">
      <w:t xml:space="preserve">Friday, </w:t>
    </w:r>
    <w:r>
      <w:t>March 2, 2018</w:t>
    </w:r>
    <w:r w:rsidRPr="00745A35">
      <w:t xml:space="preserve"> </w:t>
    </w:r>
    <w:r>
      <w:tab/>
    </w:r>
    <w:r>
      <w:tab/>
    </w:r>
    <w:r>
      <w:tab/>
    </w:r>
    <w:r>
      <w:tab/>
    </w:r>
    <w:r>
      <w:tab/>
    </w:r>
    <w:r>
      <w:tab/>
      <w:t xml:space="preserve">    www.valees.org</w: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B3B" w:rsidRDefault="00592B3B" w:rsidP="006406F3">
    <w:pPr>
      <w:pStyle w:val="Header"/>
      <w:tabs>
        <w:tab w:val="clear" w:pos="4680"/>
        <w:tab w:val="clear" w:pos="9360"/>
        <w:tab w:val="left" w:pos="1530"/>
      </w:tabs>
    </w:pPr>
    <w:r w:rsidRPr="004B3467">
      <w:rPr>
        <w:noProof/>
      </w:rPr>
      <mc:AlternateContent>
        <mc:Choice Requires="wps">
          <w:drawing>
            <wp:anchor distT="0" distB="0" distL="114300" distR="114300" simplePos="0" relativeHeight="251663360" behindDoc="1" locked="0" layoutInCell="1" allowOverlap="1" wp14:anchorId="5206ED5C" wp14:editId="6ECCD31D">
              <wp:simplePos x="0" y="0"/>
              <wp:positionH relativeFrom="column">
                <wp:posOffset>-85725</wp:posOffset>
              </wp:positionH>
              <wp:positionV relativeFrom="paragraph">
                <wp:posOffset>-85725</wp:posOffset>
              </wp:positionV>
              <wp:extent cx="6905625" cy="7239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6905625" cy="723900"/>
                      </a:xfrm>
                      <a:prstGeom prst="rect">
                        <a:avLst/>
                      </a:prstGeom>
                      <a:solidFill>
                        <a:srgbClr val="B1E4E5"/>
                      </a:solidFill>
                      <a:ln w="12700" cap="flat" cmpd="sng" algn="ctr">
                        <a:solidFill>
                          <a:sysClr val="windowText" lastClr="000000">
                            <a:lumMod val="65000"/>
                            <a:lumOff val="35000"/>
                          </a:sysClr>
                        </a:solidFill>
                        <a:prstDash val="solid"/>
                        <a:miter lim="800000"/>
                      </a:ln>
                      <a:effectLst/>
                    </wps:spPr>
                    <wps:txbx>
                      <w:txbxContent>
                        <w:p w:rsidR="00592B3B" w:rsidRPr="006406F3" w:rsidRDefault="00592B3B" w:rsidP="004B3467">
                          <w:pPr>
                            <w:spacing w:after="0" w:line="240" w:lineRule="auto"/>
                            <w:contextualSpacing/>
                            <w:rPr>
                              <w:rFonts w:asciiTheme="majorHAnsi" w:eastAsiaTheme="majorEastAsia" w:hAnsiTheme="majorHAnsi" w:cstheme="majorBidi"/>
                              <w:spacing w:val="-10"/>
                              <w:kern w:val="28"/>
                              <w:sz w:val="56"/>
                              <w:szCs w:val="56"/>
                            </w:rPr>
                          </w:pPr>
                          <w:r w:rsidRPr="006406F3">
                            <w:rPr>
                              <w:rFonts w:asciiTheme="majorHAnsi" w:eastAsiaTheme="majorEastAsia" w:hAnsiTheme="majorHAnsi" w:cstheme="majorBidi"/>
                              <w:spacing w:val="-10"/>
                              <w:kern w:val="28"/>
                              <w:sz w:val="56"/>
                              <w:szCs w:val="56"/>
                            </w:rPr>
                            <w:t xml:space="preserve">Building Partnerships for America’s Future </w:t>
                          </w:r>
                        </w:p>
                        <w:p w:rsidR="00592B3B" w:rsidRPr="006406F3" w:rsidRDefault="00592B3B" w:rsidP="004B3467">
                          <w:pPr>
                            <w:numPr>
                              <w:ilvl w:val="1"/>
                              <w:numId w:val="0"/>
                            </w:numPr>
                            <w:rPr>
                              <w:rFonts w:eastAsiaTheme="minorEastAsia"/>
                              <w:color w:val="5A5A5A" w:themeColor="text1" w:themeTint="A5"/>
                              <w:spacing w:val="15"/>
                            </w:rPr>
                          </w:pPr>
                          <w:r>
                            <w:rPr>
                              <w:rFonts w:eastAsiaTheme="minorEastAsia"/>
                              <w:color w:val="5A5A5A" w:themeColor="text1" w:themeTint="A5"/>
                              <w:spacing w:val="15"/>
                            </w:rPr>
                            <w:t xml:space="preserve"> Friday, March 2, 2018 </w:t>
                          </w:r>
                          <w:r w:rsidRPr="006406F3">
                            <w:rPr>
                              <w:rFonts w:eastAsiaTheme="minorEastAsia"/>
                              <w:color w:val="5A5A5A" w:themeColor="text1" w:themeTint="A5"/>
                              <w:spacing w:val="15"/>
                            </w:rPr>
                            <w:t xml:space="preserve"> </w:t>
                          </w:r>
                          <w:r w:rsidRPr="006406F3">
                            <w:rPr>
                              <w:rFonts w:eastAsiaTheme="minorEastAsia"/>
                              <w:color w:val="5A5A5A" w:themeColor="text1" w:themeTint="A5"/>
                              <w:spacing w:val="15"/>
                            </w:rPr>
                            <w:tab/>
                          </w:r>
                          <w:r w:rsidRPr="006406F3">
                            <w:rPr>
                              <w:rFonts w:eastAsiaTheme="minorEastAsia"/>
                              <w:color w:val="5A5A5A" w:themeColor="text1" w:themeTint="A5"/>
                              <w:spacing w:val="15"/>
                            </w:rPr>
                            <w:tab/>
                          </w:r>
                          <w:r w:rsidRPr="006406F3">
                            <w:rPr>
                              <w:rFonts w:eastAsiaTheme="minorEastAsia"/>
                              <w:color w:val="5A5A5A" w:themeColor="text1" w:themeTint="A5"/>
                              <w:spacing w:val="15"/>
                            </w:rPr>
                            <w:tab/>
                          </w:r>
                          <w:r w:rsidRPr="006406F3">
                            <w:rPr>
                              <w:rFonts w:eastAsiaTheme="minorEastAsia"/>
                              <w:color w:val="5A5A5A" w:themeColor="text1" w:themeTint="A5"/>
                              <w:spacing w:val="15"/>
                            </w:rPr>
                            <w:tab/>
                          </w:r>
                          <w:r w:rsidRPr="006406F3">
                            <w:rPr>
                              <w:rFonts w:eastAsiaTheme="minorEastAsia"/>
                              <w:color w:val="5A5A5A" w:themeColor="text1" w:themeTint="A5"/>
                              <w:spacing w:val="15"/>
                            </w:rPr>
                            <w:tab/>
                          </w:r>
                          <w:r w:rsidRPr="006406F3">
                            <w:rPr>
                              <w:rFonts w:eastAsiaTheme="minorEastAsia"/>
                              <w:color w:val="5A5A5A" w:themeColor="text1" w:themeTint="A5"/>
                              <w:spacing w:val="15"/>
                            </w:rPr>
                            <w:tab/>
                            <w:t xml:space="preserve">    </w:t>
                          </w:r>
                          <w:r>
                            <w:rPr>
                              <w:rFonts w:eastAsiaTheme="minorEastAsia"/>
                              <w:color w:val="5A5A5A" w:themeColor="text1" w:themeTint="A5"/>
                              <w:spacing w:val="15"/>
                            </w:rPr>
                            <w:t xml:space="preserve">         </w:t>
                          </w:r>
                          <w:r w:rsidRPr="006406F3">
                            <w:rPr>
                              <w:rFonts w:eastAsiaTheme="minorEastAsia"/>
                              <w:color w:val="5A5A5A" w:themeColor="text1" w:themeTint="A5"/>
                              <w:spacing w:val="15"/>
                            </w:rPr>
                            <w:t>www.valees.org</w:t>
                          </w:r>
                          <w:r w:rsidRPr="006406F3">
                            <w:rPr>
                              <w:rFonts w:eastAsiaTheme="minorEastAsia"/>
                              <w:color w:val="5A5A5A" w:themeColor="text1" w:themeTint="A5"/>
                              <w:spacing w:val="15"/>
                            </w:rPr>
                            <w:tab/>
                          </w:r>
                        </w:p>
                        <w:p w:rsidR="00592B3B" w:rsidRDefault="00592B3B" w:rsidP="004B34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06ED5C" id="Rectangle 9" o:spid="_x0000_s1028" style="position:absolute;margin-left:-6.75pt;margin-top:-6.75pt;width:543.75pt;height:57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" fillcolor="#b1e4e5" strokecolor="#595959" strokeweight="1pt">
              <v:textbox>
                <w:txbxContent>
                  <w:p w:rsidR="00D24D01" w:rsidRPr="006406F3" w:rsidRDefault="00D24D01" w:rsidP="004B3467">
                    <w:pPr>
                      <w:spacing w:after="0" w:line="240" w:lineRule="auto"/>
                      <w:contextualSpacing/>
                      <w:rPr>
                        <w:rFonts w:asciiTheme="majorHAnsi" w:eastAsiaTheme="majorEastAsia" w:hAnsiTheme="majorHAnsi" w:cstheme="majorBidi"/>
                        <w:spacing w:val="-10"/>
                        <w:kern w:val="28"/>
                        <w:sz w:val="56"/>
                        <w:szCs w:val="56"/>
                      </w:rPr>
                    </w:pPr>
                    <w:r w:rsidRPr="006406F3">
                      <w:rPr>
                        <w:rFonts w:asciiTheme="majorHAnsi" w:eastAsiaTheme="majorEastAsia" w:hAnsiTheme="majorHAnsi" w:cstheme="majorBidi"/>
                        <w:spacing w:val="-10"/>
                        <w:kern w:val="28"/>
                        <w:sz w:val="56"/>
                        <w:szCs w:val="56"/>
                      </w:rPr>
                      <w:t xml:space="preserve">Building Partnerships for America’s Future </w:t>
                    </w:r>
                  </w:p>
                  <w:p w:rsidR="00D24D01" w:rsidRPr="006406F3" w:rsidRDefault="00D24D01" w:rsidP="004B3467">
                    <w:pPr>
                      <w:numPr>
                        <w:ilvl w:val="1"/>
                        <w:numId w:val="0"/>
                      </w:numPr>
                      <w:rPr>
                        <w:rFonts w:eastAsiaTheme="minorEastAsia"/>
                        <w:color w:val="5A5A5A" w:themeColor="text1" w:themeTint="A5"/>
                        <w:spacing w:val="15"/>
                      </w:rPr>
                    </w:pPr>
                    <w:r>
                      <w:rPr>
                        <w:rFonts w:eastAsiaTheme="minorEastAsia"/>
                        <w:color w:val="5A5A5A" w:themeColor="text1" w:themeTint="A5"/>
                        <w:spacing w:val="15"/>
                      </w:rPr>
                      <w:t xml:space="preserve"> Friday, March 2, 2018 </w:t>
                    </w:r>
                    <w:r w:rsidRPr="006406F3">
                      <w:rPr>
                        <w:rFonts w:eastAsiaTheme="minorEastAsia"/>
                        <w:color w:val="5A5A5A" w:themeColor="text1" w:themeTint="A5"/>
                        <w:spacing w:val="15"/>
                      </w:rPr>
                      <w:t xml:space="preserve"> </w:t>
                    </w:r>
                    <w:r w:rsidRPr="006406F3">
                      <w:rPr>
                        <w:rFonts w:eastAsiaTheme="minorEastAsia"/>
                        <w:color w:val="5A5A5A" w:themeColor="text1" w:themeTint="A5"/>
                        <w:spacing w:val="15"/>
                      </w:rPr>
                      <w:tab/>
                    </w:r>
                    <w:r w:rsidRPr="006406F3">
                      <w:rPr>
                        <w:rFonts w:eastAsiaTheme="minorEastAsia"/>
                        <w:color w:val="5A5A5A" w:themeColor="text1" w:themeTint="A5"/>
                        <w:spacing w:val="15"/>
                      </w:rPr>
                      <w:tab/>
                    </w:r>
                    <w:r w:rsidRPr="006406F3">
                      <w:rPr>
                        <w:rFonts w:eastAsiaTheme="minorEastAsia"/>
                        <w:color w:val="5A5A5A" w:themeColor="text1" w:themeTint="A5"/>
                        <w:spacing w:val="15"/>
                      </w:rPr>
                      <w:tab/>
                    </w:r>
                    <w:r w:rsidRPr="006406F3">
                      <w:rPr>
                        <w:rFonts w:eastAsiaTheme="minorEastAsia"/>
                        <w:color w:val="5A5A5A" w:themeColor="text1" w:themeTint="A5"/>
                        <w:spacing w:val="15"/>
                      </w:rPr>
                      <w:tab/>
                    </w:r>
                    <w:r w:rsidRPr="006406F3">
                      <w:rPr>
                        <w:rFonts w:eastAsiaTheme="minorEastAsia"/>
                        <w:color w:val="5A5A5A" w:themeColor="text1" w:themeTint="A5"/>
                        <w:spacing w:val="15"/>
                      </w:rPr>
                      <w:tab/>
                    </w:r>
                    <w:r w:rsidRPr="006406F3">
                      <w:rPr>
                        <w:rFonts w:eastAsiaTheme="minorEastAsia"/>
                        <w:color w:val="5A5A5A" w:themeColor="text1" w:themeTint="A5"/>
                        <w:spacing w:val="15"/>
                      </w:rPr>
                      <w:tab/>
                      <w:t xml:space="preserve">    </w:t>
                    </w:r>
                    <w:r>
                      <w:rPr>
                        <w:rFonts w:eastAsiaTheme="minorEastAsia"/>
                        <w:color w:val="5A5A5A" w:themeColor="text1" w:themeTint="A5"/>
                        <w:spacing w:val="15"/>
                      </w:rPr>
                      <w:t xml:space="preserve">         </w:t>
                    </w:r>
                    <w:r w:rsidRPr="006406F3">
                      <w:rPr>
                        <w:rFonts w:eastAsiaTheme="minorEastAsia"/>
                        <w:color w:val="5A5A5A" w:themeColor="text1" w:themeTint="A5"/>
                        <w:spacing w:val="15"/>
                      </w:rPr>
                      <w:t>www.valees.org</w:t>
                    </w:r>
                    <w:r w:rsidRPr="006406F3">
                      <w:rPr>
                        <w:rFonts w:eastAsiaTheme="minorEastAsia"/>
                        <w:color w:val="5A5A5A" w:themeColor="text1" w:themeTint="A5"/>
                        <w:spacing w:val="15"/>
                      </w:rPr>
                      <w:tab/>
                    </w:r>
                  </w:p>
                  <w:p w:rsidR="00D24D01" w:rsidRDefault="00D24D01" w:rsidP="004B3467">
                    <w:pPr>
                      <w:jc w:val="center"/>
                    </w:pPr>
                  </w:p>
                </w:txbxContent>
              </v:textbox>
            </v:rect>
          </w:pict>
        </mc:Fallback>
      </mc:AlternateConten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3E4"/>
    <w:rsid w:val="000034FE"/>
    <w:rsid w:val="00010FCA"/>
    <w:rsid w:val="000122F0"/>
    <w:rsid w:val="00017C38"/>
    <w:rsid w:val="00040E80"/>
    <w:rsid w:val="00042B64"/>
    <w:rsid w:val="00043636"/>
    <w:rsid w:val="000717CB"/>
    <w:rsid w:val="00084D80"/>
    <w:rsid w:val="0009127D"/>
    <w:rsid w:val="00097461"/>
    <w:rsid w:val="000A4893"/>
    <w:rsid w:val="000B28D4"/>
    <w:rsid w:val="000B57A4"/>
    <w:rsid w:val="000B7E44"/>
    <w:rsid w:val="000D2125"/>
    <w:rsid w:val="000D384D"/>
    <w:rsid w:val="000E24A8"/>
    <w:rsid w:val="000E44AD"/>
    <w:rsid w:val="000F3920"/>
    <w:rsid w:val="000F4CE8"/>
    <w:rsid w:val="00102D9D"/>
    <w:rsid w:val="00110A06"/>
    <w:rsid w:val="00112C21"/>
    <w:rsid w:val="00120F51"/>
    <w:rsid w:val="00124CED"/>
    <w:rsid w:val="00134C93"/>
    <w:rsid w:val="00155501"/>
    <w:rsid w:val="00156344"/>
    <w:rsid w:val="00166936"/>
    <w:rsid w:val="00173A10"/>
    <w:rsid w:val="0018667E"/>
    <w:rsid w:val="0019036F"/>
    <w:rsid w:val="0019147F"/>
    <w:rsid w:val="00194B42"/>
    <w:rsid w:val="0019674D"/>
    <w:rsid w:val="001A40D2"/>
    <w:rsid w:val="001C12C5"/>
    <w:rsid w:val="001C13DE"/>
    <w:rsid w:val="001C6BB9"/>
    <w:rsid w:val="001D4224"/>
    <w:rsid w:val="001D6463"/>
    <w:rsid w:val="00200F07"/>
    <w:rsid w:val="00210DA7"/>
    <w:rsid w:val="00216206"/>
    <w:rsid w:val="00220EBE"/>
    <w:rsid w:val="002348B7"/>
    <w:rsid w:val="0024088D"/>
    <w:rsid w:val="002409E6"/>
    <w:rsid w:val="002427AA"/>
    <w:rsid w:val="002520E8"/>
    <w:rsid w:val="00254856"/>
    <w:rsid w:val="00260E3E"/>
    <w:rsid w:val="002621E5"/>
    <w:rsid w:val="002728D0"/>
    <w:rsid w:val="002858E9"/>
    <w:rsid w:val="00290103"/>
    <w:rsid w:val="002A4256"/>
    <w:rsid w:val="002B7B4F"/>
    <w:rsid w:val="002C27A8"/>
    <w:rsid w:val="002C4CB6"/>
    <w:rsid w:val="002C71E7"/>
    <w:rsid w:val="002E3872"/>
    <w:rsid w:val="002F0A0D"/>
    <w:rsid w:val="003250B6"/>
    <w:rsid w:val="00325E6E"/>
    <w:rsid w:val="003325DD"/>
    <w:rsid w:val="0034172B"/>
    <w:rsid w:val="00341AF5"/>
    <w:rsid w:val="0034611A"/>
    <w:rsid w:val="00350FE4"/>
    <w:rsid w:val="00356082"/>
    <w:rsid w:val="003619B0"/>
    <w:rsid w:val="003632A2"/>
    <w:rsid w:val="003836E5"/>
    <w:rsid w:val="0038420B"/>
    <w:rsid w:val="003949F9"/>
    <w:rsid w:val="0039679A"/>
    <w:rsid w:val="003A31DA"/>
    <w:rsid w:val="003B4695"/>
    <w:rsid w:val="003C7B09"/>
    <w:rsid w:val="003D23E4"/>
    <w:rsid w:val="003D4C0D"/>
    <w:rsid w:val="003E17D7"/>
    <w:rsid w:val="003E3BC9"/>
    <w:rsid w:val="003F6C79"/>
    <w:rsid w:val="004179FA"/>
    <w:rsid w:val="00422EBD"/>
    <w:rsid w:val="004244D5"/>
    <w:rsid w:val="0042507E"/>
    <w:rsid w:val="00425F65"/>
    <w:rsid w:val="004466A0"/>
    <w:rsid w:val="004535D7"/>
    <w:rsid w:val="00453D94"/>
    <w:rsid w:val="004553B3"/>
    <w:rsid w:val="00462D93"/>
    <w:rsid w:val="004761A4"/>
    <w:rsid w:val="0048091B"/>
    <w:rsid w:val="0048636A"/>
    <w:rsid w:val="004916CB"/>
    <w:rsid w:val="004A2B2C"/>
    <w:rsid w:val="004A5CE0"/>
    <w:rsid w:val="004B15F3"/>
    <w:rsid w:val="004B3467"/>
    <w:rsid w:val="004B5A56"/>
    <w:rsid w:val="004C090B"/>
    <w:rsid w:val="004C2908"/>
    <w:rsid w:val="004C33E3"/>
    <w:rsid w:val="004C51AC"/>
    <w:rsid w:val="004C650B"/>
    <w:rsid w:val="004E2D63"/>
    <w:rsid w:val="004F68E1"/>
    <w:rsid w:val="00503C96"/>
    <w:rsid w:val="00520AE5"/>
    <w:rsid w:val="00533BAC"/>
    <w:rsid w:val="00546924"/>
    <w:rsid w:val="00560B82"/>
    <w:rsid w:val="005703A8"/>
    <w:rsid w:val="00585985"/>
    <w:rsid w:val="00587B1E"/>
    <w:rsid w:val="00592B3B"/>
    <w:rsid w:val="00592BEB"/>
    <w:rsid w:val="005955E9"/>
    <w:rsid w:val="00596199"/>
    <w:rsid w:val="005A3282"/>
    <w:rsid w:val="005C6835"/>
    <w:rsid w:val="005C71B3"/>
    <w:rsid w:val="005D1CCB"/>
    <w:rsid w:val="005D4249"/>
    <w:rsid w:val="005E16CE"/>
    <w:rsid w:val="005E6741"/>
    <w:rsid w:val="005E6A61"/>
    <w:rsid w:val="005E7EED"/>
    <w:rsid w:val="00604A47"/>
    <w:rsid w:val="00606E19"/>
    <w:rsid w:val="00607CC2"/>
    <w:rsid w:val="00611A93"/>
    <w:rsid w:val="006369A7"/>
    <w:rsid w:val="006406F3"/>
    <w:rsid w:val="00646F7F"/>
    <w:rsid w:val="00651C28"/>
    <w:rsid w:val="006758AE"/>
    <w:rsid w:val="00680873"/>
    <w:rsid w:val="00685117"/>
    <w:rsid w:val="00693436"/>
    <w:rsid w:val="00694E1A"/>
    <w:rsid w:val="006A5692"/>
    <w:rsid w:val="006B22A2"/>
    <w:rsid w:val="006B4BEB"/>
    <w:rsid w:val="006B52F6"/>
    <w:rsid w:val="006C66A0"/>
    <w:rsid w:val="006D618C"/>
    <w:rsid w:val="006E4FC1"/>
    <w:rsid w:val="007054F9"/>
    <w:rsid w:val="007069EC"/>
    <w:rsid w:val="007153C0"/>
    <w:rsid w:val="00716270"/>
    <w:rsid w:val="00720658"/>
    <w:rsid w:val="007207AF"/>
    <w:rsid w:val="007227E3"/>
    <w:rsid w:val="00722CF7"/>
    <w:rsid w:val="007240D0"/>
    <w:rsid w:val="00730AD2"/>
    <w:rsid w:val="00732A1E"/>
    <w:rsid w:val="00745A35"/>
    <w:rsid w:val="007567A7"/>
    <w:rsid w:val="00762ED9"/>
    <w:rsid w:val="00766855"/>
    <w:rsid w:val="0077473B"/>
    <w:rsid w:val="007769FD"/>
    <w:rsid w:val="007937FD"/>
    <w:rsid w:val="00796C8A"/>
    <w:rsid w:val="007C4A9A"/>
    <w:rsid w:val="007D2587"/>
    <w:rsid w:val="007D2BA1"/>
    <w:rsid w:val="007D36D1"/>
    <w:rsid w:val="007E2842"/>
    <w:rsid w:val="007E65D3"/>
    <w:rsid w:val="007F26A0"/>
    <w:rsid w:val="007F5D21"/>
    <w:rsid w:val="007F6412"/>
    <w:rsid w:val="007F74C3"/>
    <w:rsid w:val="008016EF"/>
    <w:rsid w:val="0082304F"/>
    <w:rsid w:val="008322F1"/>
    <w:rsid w:val="00834903"/>
    <w:rsid w:val="00853E19"/>
    <w:rsid w:val="00854D3C"/>
    <w:rsid w:val="00871A19"/>
    <w:rsid w:val="00884D5A"/>
    <w:rsid w:val="008865B1"/>
    <w:rsid w:val="00891F92"/>
    <w:rsid w:val="008947F9"/>
    <w:rsid w:val="008957B9"/>
    <w:rsid w:val="008965B6"/>
    <w:rsid w:val="008A09ED"/>
    <w:rsid w:val="008A142D"/>
    <w:rsid w:val="008A42AD"/>
    <w:rsid w:val="008A76E1"/>
    <w:rsid w:val="008B4EFB"/>
    <w:rsid w:val="008B5508"/>
    <w:rsid w:val="008C3D1D"/>
    <w:rsid w:val="008D1F9C"/>
    <w:rsid w:val="008E1ABE"/>
    <w:rsid w:val="008E4F23"/>
    <w:rsid w:val="008E58B0"/>
    <w:rsid w:val="008F4E24"/>
    <w:rsid w:val="00900636"/>
    <w:rsid w:val="00903926"/>
    <w:rsid w:val="00907AE6"/>
    <w:rsid w:val="00915CB1"/>
    <w:rsid w:val="009223F4"/>
    <w:rsid w:val="00924F48"/>
    <w:rsid w:val="00942606"/>
    <w:rsid w:val="00943B4A"/>
    <w:rsid w:val="00952F0F"/>
    <w:rsid w:val="009564D4"/>
    <w:rsid w:val="009662DC"/>
    <w:rsid w:val="00967610"/>
    <w:rsid w:val="00974DB4"/>
    <w:rsid w:val="00974EA9"/>
    <w:rsid w:val="009817C6"/>
    <w:rsid w:val="009871AC"/>
    <w:rsid w:val="00997F6C"/>
    <w:rsid w:val="009A21D0"/>
    <w:rsid w:val="009C51E2"/>
    <w:rsid w:val="009C6603"/>
    <w:rsid w:val="009D0A46"/>
    <w:rsid w:val="009D271E"/>
    <w:rsid w:val="009D3E38"/>
    <w:rsid w:val="009E62AB"/>
    <w:rsid w:val="009F07BF"/>
    <w:rsid w:val="009F5A9E"/>
    <w:rsid w:val="00A1327B"/>
    <w:rsid w:val="00A16041"/>
    <w:rsid w:val="00A1703C"/>
    <w:rsid w:val="00A4247C"/>
    <w:rsid w:val="00A4308A"/>
    <w:rsid w:val="00A455CB"/>
    <w:rsid w:val="00A55967"/>
    <w:rsid w:val="00A76E57"/>
    <w:rsid w:val="00A81126"/>
    <w:rsid w:val="00AC1B36"/>
    <w:rsid w:val="00AE2A3E"/>
    <w:rsid w:val="00AF0442"/>
    <w:rsid w:val="00AF1558"/>
    <w:rsid w:val="00AF5271"/>
    <w:rsid w:val="00AF5B66"/>
    <w:rsid w:val="00B02829"/>
    <w:rsid w:val="00B17C96"/>
    <w:rsid w:val="00B23242"/>
    <w:rsid w:val="00B31875"/>
    <w:rsid w:val="00B3775C"/>
    <w:rsid w:val="00B405E3"/>
    <w:rsid w:val="00B41A50"/>
    <w:rsid w:val="00B56058"/>
    <w:rsid w:val="00B565D4"/>
    <w:rsid w:val="00B6004A"/>
    <w:rsid w:val="00B6592B"/>
    <w:rsid w:val="00B85767"/>
    <w:rsid w:val="00B91672"/>
    <w:rsid w:val="00B9266E"/>
    <w:rsid w:val="00B93B9C"/>
    <w:rsid w:val="00BA0258"/>
    <w:rsid w:val="00BA5CED"/>
    <w:rsid w:val="00BB2747"/>
    <w:rsid w:val="00BB5F2D"/>
    <w:rsid w:val="00BC2A70"/>
    <w:rsid w:val="00BD2261"/>
    <w:rsid w:val="00BE1B8D"/>
    <w:rsid w:val="00BE6145"/>
    <w:rsid w:val="00C0756B"/>
    <w:rsid w:val="00C076D7"/>
    <w:rsid w:val="00C177A5"/>
    <w:rsid w:val="00C348D6"/>
    <w:rsid w:val="00C351FA"/>
    <w:rsid w:val="00C510F1"/>
    <w:rsid w:val="00C55349"/>
    <w:rsid w:val="00C56DA1"/>
    <w:rsid w:val="00C6769D"/>
    <w:rsid w:val="00C70539"/>
    <w:rsid w:val="00C75F7B"/>
    <w:rsid w:val="00C902C8"/>
    <w:rsid w:val="00C92A1A"/>
    <w:rsid w:val="00C96C89"/>
    <w:rsid w:val="00CA32DB"/>
    <w:rsid w:val="00CA7147"/>
    <w:rsid w:val="00CA7B1E"/>
    <w:rsid w:val="00CC3E0B"/>
    <w:rsid w:val="00CC4BE9"/>
    <w:rsid w:val="00CC70C8"/>
    <w:rsid w:val="00CD1C55"/>
    <w:rsid w:val="00CF25BC"/>
    <w:rsid w:val="00CF41BC"/>
    <w:rsid w:val="00CF41FE"/>
    <w:rsid w:val="00CF68A1"/>
    <w:rsid w:val="00D13232"/>
    <w:rsid w:val="00D1642B"/>
    <w:rsid w:val="00D236C1"/>
    <w:rsid w:val="00D24D01"/>
    <w:rsid w:val="00D37BC2"/>
    <w:rsid w:val="00D46274"/>
    <w:rsid w:val="00D55705"/>
    <w:rsid w:val="00D62A5D"/>
    <w:rsid w:val="00D63749"/>
    <w:rsid w:val="00D64543"/>
    <w:rsid w:val="00D700BA"/>
    <w:rsid w:val="00D714AD"/>
    <w:rsid w:val="00D8361E"/>
    <w:rsid w:val="00D83A05"/>
    <w:rsid w:val="00D83A72"/>
    <w:rsid w:val="00D8778D"/>
    <w:rsid w:val="00D960FB"/>
    <w:rsid w:val="00DA07E5"/>
    <w:rsid w:val="00DA2624"/>
    <w:rsid w:val="00DA3A68"/>
    <w:rsid w:val="00DA667A"/>
    <w:rsid w:val="00DF1759"/>
    <w:rsid w:val="00DF2C57"/>
    <w:rsid w:val="00DF6F1F"/>
    <w:rsid w:val="00E007A6"/>
    <w:rsid w:val="00E02CC4"/>
    <w:rsid w:val="00E16290"/>
    <w:rsid w:val="00E511B2"/>
    <w:rsid w:val="00E55312"/>
    <w:rsid w:val="00E731CE"/>
    <w:rsid w:val="00E933F6"/>
    <w:rsid w:val="00EC115B"/>
    <w:rsid w:val="00EF131A"/>
    <w:rsid w:val="00EF6772"/>
    <w:rsid w:val="00F0662F"/>
    <w:rsid w:val="00F12159"/>
    <w:rsid w:val="00F1377A"/>
    <w:rsid w:val="00F233F0"/>
    <w:rsid w:val="00F2760B"/>
    <w:rsid w:val="00F329B2"/>
    <w:rsid w:val="00F43D48"/>
    <w:rsid w:val="00F45B34"/>
    <w:rsid w:val="00F45CD9"/>
    <w:rsid w:val="00F534FC"/>
    <w:rsid w:val="00F53E48"/>
    <w:rsid w:val="00F6566C"/>
    <w:rsid w:val="00F72BB0"/>
    <w:rsid w:val="00F8233F"/>
    <w:rsid w:val="00F929A0"/>
    <w:rsid w:val="00FB5EFC"/>
    <w:rsid w:val="00FC4830"/>
    <w:rsid w:val="00FE0CFA"/>
    <w:rsid w:val="00FE18FD"/>
    <w:rsid w:val="00FF69C1"/>
    <w:rsid w:val="00FF7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2FB4D607"/>
  <w15:chartTrackingRefBased/>
  <w15:docId w15:val="{3390C935-82CD-4342-B74F-18C587F3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2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3E4"/>
  </w:style>
  <w:style w:type="paragraph" w:styleId="Footer">
    <w:name w:val="footer"/>
    <w:basedOn w:val="Normal"/>
    <w:link w:val="FooterChar"/>
    <w:uiPriority w:val="99"/>
    <w:unhideWhenUsed/>
    <w:rsid w:val="003D2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3E4"/>
  </w:style>
  <w:style w:type="paragraph" w:styleId="Title">
    <w:name w:val="Title"/>
    <w:basedOn w:val="Normal"/>
    <w:next w:val="Normal"/>
    <w:link w:val="TitleChar"/>
    <w:uiPriority w:val="10"/>
    <w:qFormat/>
    <w:rsid w:val="003D23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3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3E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D23E4"/>
    <w:rPr>
      <w:rFonts w:eastAsiaTheme="minorEastAsia"/>
      <w:color w:val="5A5A5A" w:themeColor="text1" w:themeTint="A5"/>
      <w:spacing w:val="15"/>
    </w:rPr>
  </w:style>
  <w:style w:type="table" w:styleId="TableGrid">
    <w:name w:val="Table Grid"/>
    <w:basedOn w:val="TableNormal"/>
    <w:uiPriority w:val="39"/>
    <w:rsid w:val="003D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85767"/>
    <w:rPr>
      <w:b/>
      <w:bCs/>
    </w:rPr>
  </w:style>
  <w:style w:type="paragraph" w:styleId="BalloonText">
    <w:name w:val="Balloon Text"/>
    <w:basedOn w:val="Normal"/>
    <w:link w:val="BalloonTextChar"/>
    <w:uiPriority w:val="99"/>
    <w:semiHidden/>
    <w:unhideWhenUsed/>
    <w:rsid w:val="00745A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A35"/>
    <w:rPr>
      <w:rFonts w:ascii="Segoe UI" w:hAnsi="Segoe UI" w:cs="Segoe UI"/>
      <w:sz w:val="18"/>
      <w:szCs w:val="18"/>
    </w:rPr>
  </w:style>
  <w:style w:type="character" w:styleId="Hyperlink">
    <w:name w:val="Hyperlink"/>
    <w:basedOn w:val="DefaultParagraphFont"/>
    <w:uiPriority w:val="99"/>
    <w:unhideWhenUsed/>
    <w:rsid w:val="00E731CE"/>
    <w:rPr>
      <w:color w:val="0563C1" w:themeColor="hyperlink"/>
      <w:u w:val="single"/>
    </w:rPr>
  </w:style>
  <w:style w:type="table" w:customStyle="1" w:styleId="TableGrid1">
    <w:name w:val="Table Grid1"/>
    <w:basedOn w:val="TableNormal"/>
    <w:next w:val="TableGrid"/>
    <w:uiPriority w:val="39"/>
    <w:rsid w:val="00640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A09ED"/>
    <w:rPr>
      <w:i/>
      <w:iCs/>
    </w:rPr>
  </w:style>
  <w:style w:type="character" w:customStyle="1" w:styleId="xbe">
    <w:name w:val="_xbe"/>
    <w:basedOn w:val="DefaultParagraphFont"/>
    <w:rsid w:val="00134C93"/>
  </w:style>
  <w:style w:type="character" w:styleId="FollowedHyperlink">
    <w:name w:val="FollowedHyperlink"/>
    <w:basedOn w:val="DefaultParagraphFont"/>
    <w:uiPriority w:val="99"/>
    <w:semiHidden/>
    <w:unhideWhenUsed/>
    <w:rsid w:val="004244D5"/>
    <w:rPr>
      <w:color w:val="954F72" w:themeColor="followedHyperlink"/>
      <w:u w:val="single"/>
    </w:rPr>
  </w:style>
  <w:style w:type="paragraph" w:styleId="NormalWeb">
    <w:name w:val="Normal (Web)"/>
    <w:basedOn w:val="Normal"/>
    <w:uiPriority w:val="99"/>
    <w:unhideWhenUsed/>
    <w:rsid w:val="007769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069480">
      <w:bodyDiv w:val="1"/>
      <w:marLeft w:val="0"/>
      <w:marRight w:val="0"/>
      <w:marTop w:val="0"/>
      <w:marBottom w:val="0"/>
      <w:divBdr>
        <w:top w:val="none" w:sz="0" w:space="0" w:color="auto"/>
        <w:left w:val="none" w:sz="0" w:space="0" w:color="auto"/>
        <w:bottom w:val="none" w:sz="0" w:space="0" w:color="auto"/>
        <w:right w:val="none" w:sz="0" w:space="0" w:color="auto"/>
      </w:divBdr>
      <w:divsChild>
        <w:div w:id="341126875">
          <w:marLeft w:val="0"/>
          <w:marRight w:val="0"/>
          <w:marTop w:val="0"/>
          <w:marBottom w:val="0"/>
          <w:divBdr>
            <w:top w:val="none" w:sz="0" w:space="0" w:color="auto"/>
            <w:left w:val="none" w:sz="0" w:space="0" w:color="auto"/>
            <w:bottom w:val="none" w:sz="0" w:space="0" w:color="auto"/>
            <w:right w:val="none" w:sz="0" w:space="0" w:color="auto"/>
          </w:divBdr>
        </w:div>
      </w:divsChild>
    </w:div>
    <w:div w:id="472061375">
      <w:bodyDiv w:val="1"/>
      <w:marLeft w:val="0"/>
      <w:marRight w:val="0"/>
      <w:marTop w:val="0"/>
      <w:marBottom w:val="0"/>
      <w:divBdr>
        <w:top w:val="none" w:sz="0" w:space="0" w:color="auto"/>
        <w:left w:val="none" w:sz="0" w:space="0" w:color="auto"/>
        <w:bottom w:val="none" w:sz="0" w:space="0" w:color="auto"/>
        <w:right w:val="none" w:sz="0" w:space="0" w:color="auto"/>
      </w:divBdr>
    </w:div>
    <w:div w:id="122070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ala-brush.com" TargetMode="External"/><Relationship Id="rId18" Type="http://schemas.openxmlformats.org/officeDocument/2006/relationships/hyperlink" Target="http://www.chicap.or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ocedar.com/" TargetMode="External"/><Relationship Id="rId17" Type="http://schemas.openxmlformats.org/officeDocument/2006/relationships/hyperlink" Target="https://www.fishermensinnelburn.com/" TargetMode="External"/><Relationship Id="rId2" Type="http://schemas.openxmlformats.org/officeDocument/2006/relationships/styles" Target="styles.xml"/><Relationship Id="rId16" Type="http://schemas.openxmlformats.org/officeDocument/2006/relationships/hyperlink" Target="https://www.freudenberg.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vileda.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imi.eu" TargetMode="External"/><Relationship Id="rId23" Type="http://schemas.openxmlformats.org/officeDocument/2006/relationships/fontTable" Target="fontTable.xml"/><Relationship Id="rId10" Type="http://schemas.openxmlformats.org/officeDocument/2006/relationships/hyperlink" Target="http://www.vileda.com" TargetMode="External"/><Relationship Id="rId19" Type="http://schemas.openxmlformats.org/officeDocument/2006/relationships/hyperlink" Target="https://www.cgcookie.com/"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marigold.co.uk/"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D3B9E-E843-4DA0-8617-AB255E239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10</Pages>
  <Words>3414</Words>
  <Characters>19464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Waubonsee Community College</Company>
  <LinksUpToDate>false</LinksUpToDate>
  <CharactersWithSpaces>22833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N. Blickem</dc:creator>
  <cp:keywords/>
  <dc:description/>
  <cp:lastModifiedBy>Waubonsee Network User</cp:lastModifiedBy>
  <cp:revision>23</cp:revision>
  <cp:lastPrinted>2018-01-09T16:13:00Z</cp:lastPrinted>
  <dcterms:created xsi:type="dcterms:W3CDTF">2017-12-12T16:51:00Z</dcterms:created>
  <dcterms:modified xsi:type="dcterms:W3CDTF">2018-02-01T16:12:00Z</dcterms:modified>
</cp:coreProperties>
</file>