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467" w:rsidRPr="004B3467" w:rsidRDefault="00A81126" w:rsidP="004E0EA2">
      <w:pPr>
        <w:numPr>
          <w:ilvl w:val="1"/>
          <w:numId w:val="0"/>
        </w:numPr>
        <w:tabs>
          <w:tab w:val="left" w:pos="7050"/>
        </w:tabs>
        <w:rPr>
          <w:rFonts w:eastAsiaTheme="minorEastAsia"/>
          <w:i/>
          <w:color w:val="5A5A5A" w:themeColor="text1" w:themeTint="A5"/>
          <w:spacing w:val="15"/>
          <w:sz w:val="16"/>
          <w:szCs w:val="16"/>
        </w:rPr>
      </w:pPr>
      <w:bookmarkStart w:id="0" w:name="_GoBack"/>
      <w:bookmarkEnd w:id="0"/>
      <w:r>
        <w:rPr>
          <w:rFonts w:eastAsiaTheme="minorEastAsia"/>
          <w:i/>
          <w:color w:val="5A5A5A" w:themeColor="text1" w:themeTint="A5"/>
          <w:spacing w:val="15"/>
          <w:sz w:val="16"/>
          <w:szCs w:val="16"/>
        </w:rPr>
        <w:tab/>
      </w:r>
    </w:p>
    <w:p w:rsidR="004B3467" w:rsidRDefault="004B3467" w:rsidP="004E0EA2">
      <w:pPr>
        <w:numPr>
          <w:ilvl w:val="1"/>
          <w:numId w:val="0"/>
        </w:numPr>
        <w:tabs>
          <w:tab w:val="left" w:pos="1695"/>
          <w:tab w:val="left" w:pos="3090"/>
          <w:tab w:val="left" w:pos="4695"/>
        </w:tabs>
        <w:rPr>
          <w:rFonts w:eastAsiaTheme="minorEastAsia"/>
          <w:i/>
          <w:color w:val="5A5A5A" w:themeColor="text1" w:themeTint="A5"/>
          <w:spacing w:val="15"/>
          <w:sz w:val="34"/>
          <w:szCs w:val="34"/>
        </w:rPr>
      </w:pPr>
    </w:p>
    <w:p w:rsidR="006406F3" w:rsidRPr="006406F3" w:rsidRDefault="006406F3" w:rsidP="004E0EA2">
      <w:pPr>
        <w:numPr>
          <w:ilvl w:val="1"/>
          <w:numId w:val="0"/>
        </w:numPr>
        <w:tabs>
          <w:tab w:val="left" w:pos="4545"/>
        </w:tabs>
        <w:rPr>
          <w:rFonts w:eastAsiaTheme="minorEastAsia"/>
          <w:i/>
          <w:color w:val="5A5A5A" w:themeColor="text1" w:themeTint="A5"/>
          <w:spacing w:val="15"/>
          <w:sz w:val="34"/>
          <w:szCs w:val="34"/>
        </w:rPr>
      </w:pPr>
      <w:r w:rsidRPr="006406F3">
        <w:rPr>
          <w:rFonts w:eastAsiaTheme="minorEastAsia"/>
          <w:i/>
          <w:color w:val="5A5A5A" w:themeColor="text1" w:themeTint="A5"/>
          <w:spacing w:val="15"/>
          <w:sz w:val="34"/>
          <w:szCs w:val="34"/>
        </w:rPr>
        <w:t>Career and Technical Education Professional Development Conference</w:t>
      </w:r>
    </w:p>
    <w:p w:rsidR="006406F3" w:rsidRPr="006406F3" w:rsidRDefault="008546EC" w:rsidP="004E0EA2">
      <w:pPr>
        <w:tabs>
          <w:tab w:val="left" w:pos="1425"/>
        </w:tabs>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55C0A38" wp14:editId="3700CBCE">
                <wp:simplePos x="0" y="0"/>
                <wp:positionH relativeFrom="column">
                  <wp:posOffset>1652588</wp:posOffset>
                </wp:positionH>
                <wp:positionV relativeFrom="paragraph">
                  <wp:posOffset>141605</wp:posOffset>
                </wp:positionV>
                <wp:extent cx="0" cy="45720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8667AB0"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0.15pt,11.15pt" to="130.1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" strokecolor="windowText" strokeweight="1pt">
                <v:stroke joinstyle="miter"/>
              </v:line>
            </w:pict>
          </mc:Fallback>
        </mc:AlternateContent>
      </w:r>
      <w:r w:rsidR="00260E3E" w:rsidRPr="006406F3">
        <w:rPr>
          <w:noProof/>
        </w:rPr>
        <mc:AlternateContent>
          <mc:Choice Requires="wps">
            <w:drawing>
              <wp:anchor distT="45720" distB="45720" distL="114300" distR="114300" simplePos="0" relativeHeight="251659264" behindDoc="0" locked="0" layoutInCell="1" allowOverlap="1" wp14:anchorId="31637251" wp14:editId="4F255719">
                <wp:simplePos x="0" y="0"/>
                <wp:positionH relativeFrom="column">
                  <wp:posOffset>2105025</wp:posOffset>
                </wp:positionH>
                <wp:positionV relativeFrom="paragraph">
                  <wp:posOffset>98425</wp:posOffset>
                </wp:positionV>
                <wp:extent cx="2447925" cy="6477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47700"/>
                        </a:xfrm>
                        <a:prstGeom prst="rect">
                          <a:avLst/>
                        </a:prstGeom>
                        <a:solidFill>
                          <a:srgbClr val="FFFFFF"/>
                        </a:solidFill>
                        <a:ln w="9525">
                          <a:noFill/>
                          <a:miter lim="800000"/>
                          <a:headEnd/>
                          <a:tailEnd/>
                        </a:ln>
                      </wps:spPr>
                      <wps:txbx>
                        <w:txbxContent>
                          <w:p w:rsidR="00EF0FED" w:rsidRDefault="00EF0FED" w:rsidP="006406F3">
                            <w:r w:rsidRPr="00B9266E">
                              <w:rPr>
                                <w:noProof/>
                              </w:rPr>
                              <w:drawing>
                                <wp:inline distT="0" distB="0" distL="0" distR="0" wp14:anchorId="676DF2D2" wp14:editId="0009572E">
                                  <wp:extent cx="2256155" cy="455930"/>
                                  <wp:effectExtent l="0" t="0" r="0" b="1270"/>
                                  <wp:docPr id="5" name="Picture 5" descr="C:\Users\X00247~1\AppData\Local\Temp\XPgrpwise\cmyknot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00247~1\AppData\Local\Temp\XPgrpwise\cmyknotag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6155" cy="455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37251" id="_x0000_t202" coordsize="21600,21600" o:spt="202" path="m,l,21600r21600,l21600,xe">
                <v:stroke joinstyle="miter"/>
                <v:path gradientshapeok="t" o:connecttype="rect"/>
              </v:shapetype>
              <v:shape id="Text Box 2" o:spid="_x0000_s1026" type="#_x0000_t202" style="position:absolute;margin-left:165.75pt;margin-top:7.75pt;width:192.75pt;height:5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" stroked="f">
                <v:textbox>
                  <w:txbxContent>
                    <w:p w:rsidR="00EF0FED" w:rsidRDefault="00EF0FED" w:rsidP="006406F3">
                      <w:r w:rsidRPr="00B9266E">
                        <w:rPr>
                          <w:noProof/>
                        </w:rPr>
                        <w:drawing>
                          <wp:inline distT="0" distB="0" distL="0" distR="0" wp14:anchorId="676DF2D2" wp14:editId="0009572E">
                            <wp:extent cx="2256155" cy="455930"/>
                            <wp:effectExtent l="0" t="0" r="0" b="1270"/>
                            <wp:docPr id="5" name="Picture 5" descr="C:\Users\X00247~1\AppData\Local\Temp\XPgrpwise\cmyknot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00247~1\AppData\Local\Temp\XPgrpwise\cmyknotag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155" cy="455930"/>
                                    </a:xfrm>
                                    <a:prstGeom prst="rect">
                                      <a:avLst/>
                                    </a:prstGeom>
                                    <a:noFill/>
                                    <a:ln>
                                      <a:noFill/>
                                    </a:ln>
                                  </pic:spPr>
                                </pic:pic>
                              </a:graphicData>
                            </a:graphic>
                          </wp:inline>
                        </w:drawing>
                      </w:r>
                    </w:p>
                  </w:txbxContent>
                </v:textbox>
                <w10:wrap type="square"/>
              </v:shape>
            </w:pict>
          </mc:Fallback>
        </mc:AlternateContent>
      </w:r>
      <w:r w:rsidR="0034172B" w:rsidRPr="0034172B">
        <w:rPr>
          <w:noProof/>
        </w:rPr>
        <w:drawing>
          <wp:inline distT="0" distB="0" distL="0" distR="0" wp14:anchorId="687F303F" wp14:editId="726ADC11">
            <wp:extent cx="1156947" cy="65206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5297" cy="679318"/>
                    </a:xfrm>
                    <a:prstGeom prst="rect">
                      <a:avLst/>
                    </a:prstGeom>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5220"/>
        <w:gridCol w:w="2075"/>
        <w:gridCol w:w="715"/>
      </w:tblGrid>
      <w:tr w:rsidR="006406F3" w:rsidRPr="006406F3" w:rsidTr="001630C4">
        <w:trPr>
          <w:trHeight w:val="305"/>
        </w:trPr>
        <w:tc>
          <w:tcPr>
            <w:tcW w:w="2605" w:type="dxa"/>
            <w:tcBorders>
              <w:right w:val="single" w:sz="4" w:space="0" w:color="auto"/>
            </w:tcBorders>
          </w:tcPr>
          <w:p w:rsidR="006406F3" w:rsidRPr="006406F3" w:rsidRDefault="006406F3" w:rsidP="004E0EA2">
            <w:pPr>
              <w:rPr>
                <w:b/>
                <w:bCs/>
                <w:sz w:val="24"/>
                <w:szCs w:val="24"/>
              </w:rPr>
            </w:pPr>
            <w:r w:rsidRPr="006406F3">
              <w:rPr>
                <w:b/>
                <w:bCs/>
                <w:sz w:val="24"/>
                <w:szCs w:val="24"/>
              </w:rPr>
              <w:t>7:30 a.m. – 8:</w:t>
            </w:r>
            <w:r w:rsidR="00A1703C">
              <w:rPr>
                <w:b/>
                <w:bCs/>
                <w:sz w:val="24"/>
                <w:szCs w:val="24"/>
              </w:rPr>
              <w:t>00</w:t>
            </w:r>
            <w:r w:rsidRPr="006406F3">
              <w:rPr>
                <w:b/>
                <w:bCs/>
                <w:sz w:val="24"/>
                <w:szCs w:val="24"/>
              </w:rPr>
              <w:t xml:space="preserve"> a.m. </w:t>
            </w:r>
          </w:p>
        </w:tc>
        <w:tc>
          <w:tcPr>
            <w:tcW w:w="5220" w:type="dxa"/>
            <w:tcBorders>
              <w:left w:val="single" w:sz="4" w:space="0" w:color="auto"/>
            </w:tcBorders>
          </w:tcPr>
          <w:p w:rsidR="006406F3" w:rsidRPr="00216206" w:rsidRDefault="006406F3" w:rsidP="004E0EA2">
            <w:pPr>
              <w:rPr>
                <w:sz w:val="24"/>
                <w:szCs w:val="24"/>
              </w:rPr>
            </w:pPr>
            <w:r w:rsidRPr="006406F3">
              <w:rPr>
                <w:b/>
                <w:bCs/>
                <w:sz w:val="24"/>
                <w:szCs w:val="24"/>
              </w:rPr>
              <w:t>Registration and Continental Breakfast</w:t>
            </w:r>
          </w:p>
        </w:tc>
        <w:tc>
          <w:tcPr>
            <w:tcW w:w="2790" w:type="dxa"/>
            <w:gridSpan w:val="2"/>
          </w:tcPr>
          <w:p w:rsidR="00216206" w:rsidRPr="006406F3" w:rsidRDefault="006406F3" w:rsidP="004E0EA2">
            <w:pPr>
              <w:rPr>
                <w:b/>
                <w:bCs/>
                <w:sz w:val="24"/>
                <w:szCs w:val="24"/>
              </w:rPr>
            </w:pPr>
            <w:r w:rsidRPr="006406F3">
              <w:rPr>
                <w:b/>
                <w:bCs/>
                <w:sz w:val="24"/>
                <w:szCs w:val="24"/>
              </w:rPr>
              <w:t>APC Event Room</w:t>
            </w:r>
          </w:p>
        </w:tc>
      </w:tr>
      <w:tr w:rsidR="00216206" w:rsidRPr="006406F3" w:rsidTr="001630C4">
        <w:tc>
          <w:tcPr>
            <w:tcW w:w="2605" w:type="dxa"/>
            <w:tcBorders>
              <w:right w:val="single" w:sz="4" w:space="0" w:color="auto"/>
            </w:tcBorders>
          </w:tcPr>
          <w:p w:rsidR="00216206" w:rsidRDefault="00216206" w:rsidP="004E0EA2">
            <w:pPr>
              <w:rPr>
                <w:b/>
                <w:bCs/>
                <w:sz w:val="24"/>
                <w:szCs w:val="24"/>
              </w:rPr>
            </w:pPr>
          </w:p>
        </w:tc>
        <w:tc>
          <w:tcPr>
            <w:tcW w:w="8010" w:type="dxa"/>
            <w:gridSpan w:val="3"/>
            <w:tcBorders>
              <w:left w:val="single" w:sz="4" w:space="0" w:color="auto"/>
            </w:tcBorders>
          </w:tcPr>
          <w:p w:rsidR="00166936" w:rsidRPr="00166936" w:rsidRDefault="00166936" w:rsidP="004E0EA2">
            <w:pPr>
              <w:rPr>
                <w:b/>
                <w:bCs/>
                <w:sz w:val="24"/>
                <w:szCs w:val="24"/>
              </w:rPr>
            </w:pPr>
          </w:p>
        </w:tc>
      </w:tr>
      <w:tr w:rsidR="006406F3" w:rsidRPr="006406F3" w:rsidTr="001630C4">
        <w:tc>
          <w:tcPr>
            <w:tcW w:w="2605" w:type="dxa"/>
            <w:tcBorders>
              <w:right w:val="single" w:sz="4" w:space="0" w:color="auto"/>
            </w:tcBorders>
          </w:tcPr>
          <w:p w:rsidR="006406F3" w:rsidRPr="006406F3" w:rsidRDefault="006406F3" w:rsidP="004E0EA2">
            <w:pPr>
              <w:rPr>
                <w:b/>
                <w:bCs/>
                <w:sz w:val="24"/>
                <w:szCs w:val="24"/>
              </w:rPr>
            </w:pPr>
            <w:r w:rsidRPr="006406F3">
              <w:rPr>
                <w:b/>
                <w:bCs/>
                <w:sz w:val="24"/>
                <w:szCs w:val="24"/>
              </w:rPr>
              <w:t>8:</w:t>
            </w:r>
            <w:r w:rsidR="00A1703C">
              <w:rPr>
                <w:b/>
                <w:bCs/>
                <w:sz w:val="24"/>
                <w:szCs w:val="24"/>
              </w:rPr>
              <w:t>00</w:t>
            </w:r>
            <w:r w:rsidRPr="006406F3">
              <w:rPr>
                <w:b/>
                <w:bCs/>
                <w:sz w:val="24"/>
                <w:szCs w:val="24"/>
              </w:rPr>
              <w:t xml:space="preserve"> a.m. – 9:15 a.m. </w:t>
            </w:r>
          </w:p>
        </w:tc>
        <w:tc>
          <w:tcPr>
            <w:tcW w:w="5220" w:type="dxa"/>
            <w:tcBorders>
              <w:left w:val="single" w:sz="4" w:space="0" w:color="auto"/>
            </w:tcBorders>
          </w:tcPr>
          <w:p w:rsidR="006406F3" w:rsidRDefault="001C12C5" w:rsidP="004E0EA2">
            <w:pPr>
              <w:rPr>
                <w:b/>
                <w:bCs/>
                <w:sz w:val="24"/>
                <w:szCs w:val="24"/>
              </w:rPr>
            </w:pPr>
            <w:r w:rsidRPr="001C12C5">
              <w:rPr>
                <w:b/>
                <w:bCs/>
                <w:sz w:val="24"/>
                <w:szCs w:val="24"/>
              </w:rPr>
              <w:t>Opening General Session</w:t>
            </w:r>
          </w:p>
          <w:p w:rsidR="00166936" w:rsidRDefault="00166936" w:rsidP="004E0EA2">
            <w:pPr>
              <w:rPr>
                <w:b/>
                <w:bCs/>
                <w:sz w:val="24"/>
                <w:szCs w:val="24"/>
              </w:rPr>
            </w:pPr>
            <w:r>
              <w:rPr>
                <w:b/>
                <w:bCs/>
                <w:sz w:val="24"/>
                <w:szCs w:val="24"/>
              </w:rPr>
              <w:t xml:space="preserve">Keynote, </w:t>
            </w:r>
            <w:r w:rsidR="00706FBA">
              <w:rPr>
                <w:b/>
                <w:bCs/>
                <w:sz w:val="24"/>
                <w:szCs w:val="24"/>
              </w:rPr>
              <w:t>Kayleen McCabe</w:t>
            </w:r>
          </w:p>
          <w:p w:rsidR="003378DD" w:rsidRPr="006406F3" w:rsidRDefault="003378DD" w:rsidP="004E0EA2">
            <w:pPr>
              <w:rPr>
                <w:b/>
                <w:bCs/>
                <w:sz w:val="24"/>
                <w:szCs w:val="24"/>
              </w:rPr>
            </w:pPr>
          </w:p>
        </w:tc>
        <w:tc>
          <w:tcPr>
            <w:tcW w:w="2790" w:type="dxa"/>
            <w:gridSpan w:val="2"/>
          </w:tcPr>
          <w:p w:rsidR="006406F3" w:rsidRDefault="00915CB1" w:rsidP="004E0EA2">
            <w:pPr>
              <w:rPr>
                <w:b/>
                <w:bCs/>
                <w:sz w:val="24"/>
                <w:szCs w:val="24"/>
              </w:rPr>
            </w:pPr>
            <w:r>
              <w:rPr>
                <w:b/>
                <w:bCs/>
                <w:sz w:val="24"/>
                <w:szCs w:val="24"/>
              </w:rPr>
              <w:t>APC Event Room</w:t>
            </w:r>
          </w:p>
          <w:p w:rsidR="00166936" w:rsidRPr="006406F3" w:rsidRDefault="00166936" w:rsidP="004E0EA2">
            <w:pPr>
              <w:rPr>
                <w:b/>
                <w:bCs/>
                <w:sz w:val="24"/>
                <w:szCs w:val="24"/>
              </w:rPr>
            </w:pPr>
          </w:p>
        </w:tc>
      </w:tr>
      <w:tr w:rsidR="00F8233F" w:rsidRPr="006406F3" w:rsidTr="003378DD">
        <w:trPr>
          <w:gridAfter w:val="1"/>
          <w:wAfter w:w="715" w:type="dxa"/>
        </w:trPr>
        <w:tc>
          <w:tcPr>
            <w:tcW w:w="2605" w:type="dxa"/>
            <w:tcBorders>
              <w:right w:val="single" w:sz="4" w:space="0" w:color="auto"/>
            </w:tcBorders>
          </w:tcPr>
          <w:p w:rsidR="00F8233F" w:rsidRPr="006406F3" w:rsidRDefault="00F8233F" w:rsidP="004E0EA2"/>
        </w:tc>
        <w:tc>
          <w:tcPr>
            <w:tcW w:w="7295" w:type="dxa"/>
            <w:gridSpan w:val="2"/>
            <w:tcBorders>
              <w:left w:val="single" w:sz="4" w:space="0" w:color="auto"/>
            </w:tcBorders>
          </w:tcPr>
          <w:p w:rsidR="000122F0" w:rsidRPr="003378DD" w:rsidRDefault="00706FBA" w:rsidP="003378DD">
            <w:pPr>
              <w:autoSpaceDE w:val="0"/>
              <w:autoSpaceDN w:val="0"/>
              <w:adjustRightInd w:val="0"/>
              <w:rPr>
                <w:b/>
                <w:i/>
              </w:rPr>
            </w:pPr>
            <w:r w:rsidRPr="003378DD">
              <w:rPr>
                <w:b/>
                <w:i/>
              </w:rPr>
              <w:t>Why the Trades are Important, Respectable and Cool</w:t>
            </w:r>
            <w:r w:rsidR="003378DD">
              <w:rPr>
                <w:b/>
                <w:i/>
              </w:rPr>
              <w:t xml:space="preserve"> </w:t>
            </w:r>
            <w:r w:rsidRPr="003378DD">
              <w:rPr>
                <w:b/>
                <w:i/>
              </w:rPr>
              <w:t>(Even if the World Tells You They’re Not.)</w:t>
            </w:r>
          </w:p>
          <w:p w:rsidR="001A45BC" w:rsidRPr="003378DD" w:rsidRDefault="001A45BC" w:rsidP="004E0EA2"/>
          <w:p w:rsidR="001A45BC" w:rsidRPr="003378DD" w:rsidRDefault="003378DD" w:rsidP="004E0EA2">
            <w:r>
              <w:rPr>
                <w:noProof/>
              </w:rPr>
              <w:drawing>
                <wp:anchor distT="0" distB="0" distL="114300" distR="114300" simplePos="0" relativeHeight="251663360" behindDoc="0" locked="0" layoutInCell="1" allowOverlap="1">
                  <wp:simplePos x="0" y="0"/>
                  <wp:positionH relativeFrom="column">
                    <wp:posOffset>382270</wp:posOffset>
                  </wp:positionH>
                  <wp:positionV relativeFrom="paragraph">
                    <wp:posOffset>71755</wp:posOffset>
                  </wp:positionV>
                  <wp:extent cx="2914015" cy="2240915"/>
                  <wp:effectExtent l="19050" t="19050" r="19685" b="260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4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4015" cy="2240915"/>
                          </a:xfrm>
                          <a:prstGeom prst="rect">
                            <a:avLst/>
                          </a:prstGeom>
                          <a:ln w="15875">
                            <a:solidFill>
                              <a:schemeClr val="tx1">
                                <a:lumMod val="65000"/>
                                <a:lumOff val="35000"/>
                              </a:schemeClr>
                            </a:solidFill>
                          </a:ln>
                        </pic:spPr>
                      </pic:pic>
                    </a:graphicData>
                  </a:graphic>
                </wp:anchor>
              </w:drawing>
            </w:r>
          </w:p>
          <w:p w:rsidR="001A45BC" w:rsidRPr="003378DD" w:rsidRDefault="001A45BC" w:rsidP="004E0EA2"/>
          <w:p w:rsidR="001A45BC" w:rsidRPr="003378DD" w:rsidRDefault="001A45BC" w:rsidP="004E0EA2"/>
          <w:p w:rsidR="001A45BC" w:rsidRPr="003378DD" w:rsidRDefault="001A45BC" w:rsidP="004E0EA2"/>
          <w:p w:rsidR="001A45BC" w:rsidRPr="003378DD" w:rsidRDefault="001A45BC" w:rsidP="004E0EA2"/>
          <w:p w:rsidR="001A45BC" w:rsidRPr="003378DD" w:rsidRDefault="001A45BC" w:rsidP="004E0EA2"/>
          <w:p w:rsidR="001A45BC" w:rsidRPr="003378DD" w:rsidRDefault="001A45BC" w:rsidP="004E0EA2"/>
          <w:p w:rsidR="001A45BC" w:rsidRPr="003378DD" w:rsidRDefault="001A45BC" w:rsidP="004E0EA2"/>
          <w:p w:rsidR="001A45BC" w:rsidRDefault="001A45BC" w:rsidP="004E0EA2"/>
          <w:p w:rsidR="003378DD" w:rsidRDefault="003378DD" w:rsidP="004E0EA2"/>
          <w:p w:rsidR="003378DD" w:rsidRPr="003378DD" w:rsidRDefault="003378DD" w:rsidP="004E0EA2"/>
          <w:p w:rsidR="001A45BC" w:rsidRPr="003378DD" w:rsidRDefault="001A45BC" w:rsidP="004E0EA2"/>
          <w:p w:rsidR="001A45BC" w:rsidRPr="003378DD" w:rsidRDefault="001A45BC" w:rsidP="004E0EA2"/>
          <w:p w:rsidR="001A45BC" w:rsidRPr="003378DD" w:rsidRDefault="001A45BC" w:rsidP="004E0EA2"/>
          <w:p w:rsidR="000122F0" w:rsidRPr="003378DD" w:rsidRDefault="000122F0" w:rsidP="004E0EA2"/>
          <w:p w:rsidR="00706FBA" w:rsidRPr="003378DD" w:rsidRDefault="00706FBA" w:rsidP="004E0EA2">
            <w:pPr>
              <w:autoSpaceDE w:val="0"/>
              <w:autoSpaceDN w:val="0"/>
              <w:adjustRightInd w:val="0"/>
            </w:pPr>
            <w:r w:rsidRPr="003378DD">
              <w:t>Today, young adults are graduating from college and often finding</w:t>
            </w:r>
            <w:r w:rsidR="003378DD">
              <w:t xml:space="preserve"> </w:t>
            </w:r>
            <w:r w:rsidRPr="003378DD">
              <w:t>themselves over-educated and under-employed. Sadly, the tech,engineering and accounting jobs they counted on after graduation,are harder to find than ever, as more and more jobs are going to</w:t>
            </w:r>
            <w:r w:rsidR="003378DD">
              <w:t xml:space="preserve"> </w:t>
            </w:r>
            <w:r w:rsidRPr="003378DD">
              <w:t>a skilled workforce oversees. Yet society persists in perpetuating</w:t>
            </w:r>
            <w:r w:rsidR="003378DD">
              <w:t xml:space="preserve"> </w:t>
            </w:r>
            <w:r w:rsidRPr="003378DD">
              <w:t>the myth that to succeed in life, college is the only way to get there.Why? Because we don’t know any better. In this session, you will</w:t>
            </w:r>
            <w:r w:rsidR="003378DD">
              <w:t xml:space="preserve"> </w:t>
            </w:r>
            <w:r w:rsidRPr="003378DD">
              <w:t>learn from veteran career contractor, Stud-Finder Winner, and host</w:t>
            </w:r>
            <w:r w:rsidR="003378DD">
              <w:t xml:space="preserve"> </w:t>
            </w:r>
            <w:r w:rsidRPr="003378DD">
              <w:t>of her own TV show on the DIY network, Kayleen McCabe — about</w:t>
            </w:r>
            <w:r w:rsidR="003378DD">
              <w:t xml:space="preserve"> </w:t>
            </w:r>
            <w:r w:rsidRPr="003378DD">
              <w:t>the best kept secret to success — a career in the trades.</w:t>
            </w:r>
            <w:r w:rsidR="003378DD">
              <w:t xml:space="preserve"> </w:t>
            </w:r>
            <w:r w:rsidRPr="003378DD">
              <w:t>In this session you will learn:</w:t>
            </w:r>
          </w:p>
          <w:p w:rsidR="00706FBA" w:rsidRPr="003378DD" w:rsidRDefault="00706FBA" w:rsidP="004E0EA2">
            <w:pPr>
              <w:autoSpaceDE w:val="0"/>
              <w:autoSpaceDN w:val="0"/>
              <w:adjustRightInd w:val="0"/>
            </w:pPr>
            <w:r w:rsidRPr="003378DD">
              <w:t xml:space="preserve">         • To recognize the bias against craft professionals in</w:t>
            </w:r>
          </w:p>
          <w:p w:rsidR="00706FBA" w:rsidRPr="003378DD" w:rsidRDefault="00706FBA" w:rsidP="004E0EA2">
            <w:pPr>
              <w:autoSpaceDE w:val="0"/>
              <w:autoSpaceDN w:val="0"/>
              <w:adjustRightInd w:val="0"/>
            </w:pPr>
            <w:r w:rsidRPr="003378DD">
              <w:t xml:space="preserve">           our culture and what part you can play in changing that.</w:t>
            </w:r>
          </w:p>
          <w:p w:rsidR="00706FBA" w:rsidRPr="003378DD" w:rsidRDefault="00706FBA" w:rsidP="004E0EA2">
            <w:pPr>
              <w:autoSpaceDE w:val="0"/>
              <w:autoSpaceDN w:val="0"/>
              <w:adjustRightInd w:val="0"/>
            </w:pPr>
            <w:r w:rsidRPr="003378DD">
              <w:t xml:space="preserve">         • How financially lucrative, diverse, and</w:t>
            </w:r>
          </w:p>
          <w:p w:rsidR="00706FBA" w:rsidRPr="003378DD" w:rsidRDefault="00706FBA" w:rsidP="004E0EA2">
            <w:pPr>
              <w:autoSpaceDE w:val="0"/>
              <w:autoSpaceDN w:val="0"/>
              <w:adjustRightInd w:val="0"/>
            </w:pPr>
            <w:r w:rsidRPr="003378DD">
              <w:t xml:space="preserve">           accessible trades careers can be.</w:t>
            </w:r>
          </w:p>
          <w:p w:rsidR="00706FBA" w:rsidRPr="003378DD" w:rsidRDefault="00706FBA" w:rsidP="004E0EA2">
            <w:pPr>
              <w:autoSpaceDE w:val="0"/>
              <w:autoSpaceDN w:val="0"/>
              <w:adjustRightInd w:val="0"/>
            </w:pPr>
            <w:r w:rsidRPr="003378DD">
              <w:t xml:space="preserve">         • Where the jobs are, how to get them, and simple</w:t>
            </w:r>
          </w:p>
          <w:p w:rsidR="00210DA7" w:rsidRPr="003378DD" w:rsidRDefault="00706FBA" w:rsidP="004E0EA2">
            <w:pPr>
              <w:shd w:val="clear" w:color="auto" w:fill="FFFFFF"/>
            </w:pPr>
            <w:r w:rsidRPr="003378DD">
              <w:t xml:space="preserve">           strategies to carve a path toward a career you will love.</w:t>
            </w:r>
          </w:p>
        </w:tc>
      </w:tr>
      <w:tr w:rsidR="006406F3" w:rsidRPr="006406F3" w:rsidTr="00997F6C">
        <w:tc>
          <w:tcPr>
            <w:tcW w:w="2605" w:type="dxa"/>
          </w:tcPr>
          <w:p w:rsidR="006406F3" w:rsidRPr="006406F3" w:rsidRDefault="006406F3" w:rsidP="004E0EA2"/>
        </w:tc>
        <w:tc>
          <w:tcPr>
            <w:tcW w:w="8010" w:type="dxa"/>
            <w:gridSpan w:val="3"/>
          </w:tcPr>
          <w:p w:rsidR="00B41A50" w:rsidRPr="006406F3" w:rsidRDefault="00B41A50" w:rsidP="004E0EA2"/>
        </w:tc>
      </w:tr>
    </w:tbl>
    <w:p w:rsidR="00997F6C" w:rsidRDefault="00997F6C" w:rsidP="004E0EA2">
      <w:r>
        <w:br w:type="page"/>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905"/>
        <w:gridCol w:w="6570"/>
        <w:gridCol w:w="1705"/>
        <w:gridCol w:w="85"/>
      </w:tblGrid>
      <w:tr w:rsidR="00A1327B" w:rsidRPr="00651C28" w:rsidTr="00604FC5">
        <w:trPr>
          <w:gridAfter w:val="1"/>
          <w:wAfter w:w="85" w:type="dxa"/>
          <w:trHeight w:val="290"/>
        </w:trPr>
        <w:tc>
          <w:tcPr>
            <w:tcW w:w="10705" w:type="dxa"/>
            <w:gridSpan w:val="4"/>
          </w:tcPr>
          <w:p w:rsidR="00C902C8" w:rsidRPr="00C902C8" w:rsidRDefault="00C902C8" w:rsidP="004E0EA2">
            <w:pPr>
              <w:jc w:val="center"/>
              <w:rPr>
                <w:b/>
                <w:i/>
                <w:sz w:val="30"/>
              </w:rPr>
            </w:pPr>
            <w:r w:rsidRPr="00C902C8">
              <w:rPr>
                <w:b/>
                <w:i/>
                <w:sz w:val="30"/>
              </w:rPr>
              <w:lastRenderedPageBreak/>
              <w:t>Schedule</w:t>
            </w:r>
          </w:p>
          <w:p w:rsidR="00E007A6" w:rsidRPr="00651C28" w:rsidRDefault="00E007A6" w:rsidP="004E0EA2">
            <w:pPr>
              <w:jc w:val="center"/>
              <w:rPr>
                <w:b/>
              </w:rPr>
            </w:pPr>
          </w:p>
        </w:tc>
      </w:tr>
      <w:tr w:rsidR="003D23E4" w:rsidRPr="00651C28" w:rsidTr="001630C4">
        <w:trPr>
          <w:gridAfter w:val="1"/>
          <w:wAfter w:w="85" w:type="dxa"/>
          <w:trHeight w:val="290"/>
        </w:trPr>
        <w:tc>
          <w:tcPr>
            <w:tcW w:w="2430" w:type="dxa"/>
            <w:gridSpan w:val="2"/>
            <w:tcBorders>
              <w:right w:val="single" w:sz="4" w:space="0" w:color="auto"/>
            </w:tcBorders>
          </w:tcPr>
          <w:p w:rsidR="003D23E4" w:rsidRPr="00651C28" w:rsidRDefault="00AF0442" w:rsidP="004E0EA2">
            <w:pPr>
              <w:rPr>
                <w:b/>
              </w:rPr>
            </w:pPr>
            <w:r w:rsidRPr="00651C28">
              <w:rPr>
                <w:b/>
              </w:rPr>
              <w:t xml:space="preserve">9:30 a.m. – 10:25 a.m. </w:t>
            </w:r>
          </w:p>
        </w:tc>
        <w:tc>
          <w:tcPr>
            <w:tcW w:w="6570" w:type="dxa"/>
            <w:tcBorders>
              <w:left w:val="single" w:sz="4" w:space="0" w:color="auto"/>
            </w:tcBorders>
          </w:tcPr>
          <w:p w:rsidR="003D23E4" w:rsidRPr="00651C28" w:rsidRDefault="00AF0442" w:rsidP="004E0EA2">
            <w:pPr>
              <w:rPr>
                <w:b/>
              </w:rPr>
            </w:pPr>
            <w:r w:rsidRPr="00651C28">
              <w:rPr>
                <w:b/>
              </w:rPr>
              <w:t xml:space="preserve">Breakout Session 1 </w:t>
            </w:r>
          </w:p>
        </w:tc>
        <w:tc>
          <w:tcPr>
            <w:tcW w:w="1705" w:type="dxa"/>
          </w:tcPr>
          <w:p w:rsidR="003D23E4" w:rsidRPr="00651C28" w:rsidRDefault="002F0A0D" w:rsidP="004E0EA2">
            <w:pPr>
              <w:rPr>
                <w:b/>
              </w:rPr>
            </w:pPr>
            <w:r w:rsidRPr="00651C28">
              <w:rPr>
                <w:b/>
              </w:rPr>
              <w:t>Location</w:t>
            </w:r>
          </w:p>
        </w:tc>
      </w:tr>
      <w:tr w:rsidR="004E2D63" w:rsidRPr="00651C28" w:rsidTr="001630C4">
        <w:trPr>
          <w:gridAfter w:val="1"/>
          <w:wAfter w:w="85" w:type="dxa"/>
          <w:trHeight w:val="290"/>
        </w:trPr>
        <w:tc>
          <w:tcPr>
            <w:tcW w:w="2430" w:type="dxa"/>
            <w:gridSpan w:val="2"/>
            <w:tcBorders>
              <w:right w:val="single" w:sz="4" w:space="0" w:color="auto"/>
            </w:tcBorders>
          </w:tcPr>
          <w:p w:rsidR="004E2D63" w:rsidRPr="00651C28" w:rsidRDefault="004E2D63" w:rsidP="004E0EA2"/>
        </w:tc>
        <w:tc>
          <w:tcPr>
            <w:tcW w:w="6570" w:type="dxa"/>
            <w:tcBorders>
              <w:left w:val="single" w:sz="4" w:space="0" w:color="auto"/>
            </w:tcBorders>
          </w:tcPr>
          <w:p w:rsidR="004E2D63" w:rsidRPr="00651C28" w:rsidRDefault="00A222C2" w:rsidP="004E0EA2">
            <w:r>
              <w:t>Business Advisory Trip: Careers in Aviation JA Air</w:t>
            </w:r>
            <w:r w:rsidR="0004570F">
              <w:t xml:space="preserve"> (Sessions 1 &amp; 2)</w:t>
            </w:r>
          </w:p>
        </w:tc>
        <w:tc>
          <w:tcPr>
            <w:tcW w:w="1705" w:type="dxa"/>
          </w:tcPr>
          <w:p w:rsidR="004E2D63" w:rsidRPr="00651C28" w:rsidRDefault="00A222C2" w:rsidP="00A222C2">
            <w:r>
              <w:t>Aurora, IL</w:t>
            </w:r>
          </w:p>
        </w:tc>
      </w:tr>
      <w:tr w:rsidR="004E2D63" w:rsidRPr="00651C28" w:rsidTr="001630C4">
        <w:trPr>
          <w:gridAfter w:val="1"/>
          <w:wAfter w:w="85" w:type="dxa"/>
          <w:trHeight w:val="290"/>
        </w:trPr>
        <w:tc>
          <w:tcPr>
            <w:tcW w:w="2430" w:type="dxa"/>
            <w:gridSpan w:val="2"/>
            <w:tcBorders>
              <w:right w:val="single" w:sz="4" w:space="0" w:color="auto"/>
            </w:tcBorders>
          </w:tcPr>
          <w:p w:rsidR="004E2D63" w:rsidRPr="00651C28" w:rsidRDefault="004E2D63" w:rsidP="004E0EA2"/>
        </w:tc>
        <w:tc>
          <w:tcPr>
            <w:tcW w:w="6570" w:type="dxa"/>
            <w:tcBorders>
              <w:left w:val="single" w:sz="4" w:space="0" w:color="auto"/>
            </w:tcBorders>
          </w:tcPr>
          <w:p w:rsidR="004E2D63" w:rsidRDefault="00A222C2" w:rsidP="004E0EA2">
            <w:r>
              <w:t>Health Information Te</w:t>
            </w:r>
            <w:r w:rsidR="00FD65B9">
              <w:t>chnology: A Health Care Career w</w:t>
            </w:r>
            <w:r>
              <w:t>ithout Blood and Guts</w:t>
            </w:r>
          </w:p>
        </w:tc>
        <w:tc>
          <w:tcPr>
            <w:tcW w:w="1705" w:type="dxa"/>
          </w:tcPr>
          <w:p w:rsidR="00EF0FED" w:rsidRDefault="00EF0FED" w:rsidP="004E0EA2"/>
          <w:p w:rsidR="004E2D63" w:rsidRPr="00651C28" w:rsidRDefault="004E2D63" w:rsidP="004E0EA2"/>
        </w:tc>
      </w:tr>
      <w:tr w:rsidR="004E2D63" w:rsidRPr="00651C28" w:rsidTr="001630C4">
        <w:trPr>
          <w:gridAfter w:val="1"/>
          <w:wAfter w:w="85" w:type="dxa"/>
          <w:trHeight w:val="290"/>
        </w:trPr>
        <w:tc>
          <w:tcPr>
            <w:tcW w:w="2430" w:type="dxa"/>
            <w:gridSpan w:val="2"/>
            <w:tcBorders>
              <w:right w:val="single" w:sz="4" w:space="0" w:color="auto"/>
            </w:tcBorders>
          </w:tcPr>
          <w:p w:rsidR="004E2D63" w:rsidRPr="00651C28" w:rsidRDefault="004E2D63" w:rsidP="004E0EA2"/>
        </w:tc>
        <w:tc>
          <w:tcPr>
            <w:tcW w:w="6570" w:type="dxa"/>
            <w:tcBorders>
              <w:left w:val="single" w:sz="4" w:space="0" w:color="auto"/>
            </w:tcBorders>
          </w:tcPr>
          <w:p w:rsidR="004E2D63" w:rsidRDefault="00A222C2" w:rsidP="004E0EA2">
            <w:r>
              <w:t>Help in the Classroom: How Instructional Coaching Supports CTE Instruction</w:t>
            </w:r>
          </w:p>
        </w:tc>
        <w:tc>
          <w:tcPr>
            <w:tcW w:w="1705" w:type="dxa"/>
          </w:tcPr>
          <w:p w:rsidR="00EF0FED" w:rsidRPr="00651C28" w:rsidRDefault="00EF0FED" w:rsidP="004E0EA2"/>
        </w:tc>
      </w:tr>
      <w:tr w:rsidR="004E2D63" w:rsidRPr="00651C28" w:rsidTr="001630C4">
        <w:trPr>
          <w:gridAfter w:val="1"/>
          <w:wAfter w:w="85" w:type="dxa"/>
          <w:trHeight w:val="290"/>
        </w:trPr>
        <w:tc>
          <w:tcPr>
            <w:tcW w:w="2430" w:type="dxa"/>
            <w:gridSpan w:val="2"/>
            <w:tcBorders>
              <w:right w:val="single" w:sz="4" w:space="0" w:color="auto"/>
            </w:tcBorders>
          </w:tcPr>
          <w:p w:rsidR="004E2D63" w:rsidRPr="00651C28" w:rsidRDefault="004E2D63" w:rsidP="004E0EA2"/>
        </w:tc>
        <w:tc>
          <w:tcPr>
            <w:tcW w:w="6570" w:type="dxa"/>
            <w:tcBorders>
              <w:left w:val="single" w:sz="4" w:space="0" w:color="auto"/>
            </w:tcBorders>
          </w:tcPr>
          <w:p w:rsidR="004E2D63" w:rsidRPr="00651C28" w:rsidRDefault="00A222C2" w:rsidP="004E0EA2">
            <w:r>
              <w:t>Keynote Follow Up: Why the World Needs Rosie the Riveter Now, More than Ever</w:t>
            </w:r>
          </w:p>
        </w:tc>
        <w:tc>
          <w:tcPr>
            <w:tcW w:w="1705" w:type="dxa"/>
          </w:tcPr>
          <w:p w:rsidR="00EF0FED" w:rsidRPr="00651C28" w:rsidRDefault="00EF0FED" w:rsidP="004E0EA2"/>
        </w:tc>
      </w:tr>
      <w:tr w:rsidR="004E2D63" w:rsidRPr="00651C28" w:rsidTr="001630C4">
        <w:trPr>
          <w:gridAfter w:val="1"/>
          <w:wAfter w:w="85" w:type="dxa"/>
          <w:trHeight w:val="290"/>
        </w:trPr>
        <w:tc>
          <w:tcPr>
            <w:tcW w:w="2430" w:type="dxa"/>
            <w:gridSpan w:val="2"/>
            <w:tcBorders>
              <w:right w:val="single" w:sz="4" w:space="0" w:color="auto"/>
            </w:tcBorders>
          </w:tcPr>
          <w:p w:rsidR="004E2D63" w:rsidRPr="00651C28" w:rsidRDefault="004E2D63" w:rsidP="004E0EA2"/>
        </w:tc>
        <w:tc>
          <w:tcPr>
            <w:tcW w:w="6570" w:type="dxa"/>
            <w:tcBorders>
              <w:left w:val="single" w:sz="4" w:space="0" w:color="auto"/>
            </w:tcBorders>
          </w:tcPr>
          <w:p w:rsidR="004E2D63" w:rsidRDefault="0004570F" w:rsidP="004E0EA2">
            <w:r>
              <w:t>Let’s T</w:t>
            </w:r>
            <w:r w:rsidR="00A222C2">
              <w:t>alk About Talk: Incorporating Communication Skills into Computer Information System (CIS) Course Work</w:t>
            </w:r>
          </w:p>
        </w:tc>
        <w:tc>
          <w:tcPr>
            <w:tcW w:w="1705" w:type="dxa"/>
          </w:tcPr>
          <w:p w:rsidR="00EF0FED" w:rsidRDefault="00EF0FED" w:rsidP="004E0EA2"/>
        </w:tc>
      </w:tr>
      <w:tr w:rsidR="00A222C2" w:rsidRPr="00651C28" w:rsidTr="001630C4">
        <w:trPr>
          <w:gridAfter w:val="1"/>
          <w:wAfter w:w="85" w:type="dxa"/>
          <w:trHeight w:val="290"/>
        </w:trPr>
        <w:tc>
          <w:tcPr>
            <w:tcW w:w="2430" w:type="dxa"/>
            <w:gridSpan w:val="2"/>
            <w:tcBorders>
              <w:right w:val="single" w:sz="4" w:space="0" w:color="auto"/>
            </w:tcBorders>
          </w:tcPr>
          <w:p w:rsidR="00A222C2" w:rsidRPr="00651C28" w:rsidRDefault="00A222C2" w:rsidP="00A222C2"/>
        </w:tc>
        <w:tc>
          <w:tcPr>
            <w:tcW w:w="6570" w:type="dxa"/>
            <w:tcBorders>
              <w:left w:val="single" w:sz="4" w:space="0" w:color="auto"/>
            </w:tcBorders>
          </w:tcPr>
          <w:p w:rsidR="00A222C2" w:rsidRPr="00651C28" w:rsidRDefault="00A222C2" w:rsidP="00A222C2">
            <w:r>
              <w:t>School-to-Apprenticeship in the TREES Region</w:t>
            </w:r>
          </w:p>
        </w:tc>
        <w:tc>
          <w:tcPr>
            <w:tcW w:w="1705" w:type="dxa"/>
          </w:tcPr>
          <w:p w:rsidR="00A222C2" w:rsidRPr="00651C28" w:rsidRDefault="00A222C2" w:rsidP="00A222C2"/>
        </w:tc>
      </w:tr>
      <w:tr w:rsidR="00A222C2" w:rsidRPr="00651C28" w:rsidTr="001630C4">
        <w:trPr>
          <w:gridAfter w:val="1"/>
          <w:wAfter w:w="85" w:type="dxa"/>
          <w:trHeight w:val="290"/>
        </w:trPr>
        <w:tc>
          <w:tcPr>
            <w:tcW w:w="2430" w:type="dxa"/>
            <w:gridSpan w:val="2"/>
            <w:tcBorders>
              <w:right w:val="single" w:sz="4" w:space="0" w:color="auto"/>
            </w:tcBorders>
          </w:tcPr>
          <w:p w:rsidR="00A222C2" w:rsidRPr="00651C28" w:rsidRDefault="00A222C2" w:rsidP="00A222C2"/>
        </w:tc>
        <w:tc>
          <w:tcPr>
            <w:tcW w:w="6570" w:type="dxa"/>
            <w:tcBorders>
              <w:left w:val="single" w:sz="4" w:space="0" w:color="auto"/>
            </w:tcBorders>
          </w:tcPr>
          <w:p w:rsidR="00A222C2" w:rsidRDefault="00A222C2" w:rsidP="00A222C2">
            <w:r>
              <w:t>Using Fusion 360 in PLTW, CAD/Drafting and Other Technology Classes</w:t>
            </w:r>
          </w:p>
          <w:p w:rsidR="000A5B66" w:rsidRDefault="000A5B66" w:rsidP="00A222C2"/>
        </w:tc>
        <w:tc>
          <w:tcPr>
            <w:tcW w:w="1705" w:type="dxa"/>
          </w:tcPr>
          <w:p w:rsidR="00A222C2" w:rsidRPr="00651C28" w:rsidRDefault="00A222C2" w:rsidP="00A222C2"/>
        </w:tc>
      </w:tr>
      <w:tr w:rsidR="00A222C2" w:rsidRPr="00651C28" w:rsidTr="001630C4">
        <w:trPr>
          <w:gridAfter w:val="1"/>
          <w:wAfter w:w="85" w:type="dxa"/>
          <w:trHeight w:val="290"/>
        </w:trPr>
        <w:tc>
          <w:tcPr>
            <w:tcW w:w="2430" w:type="dxa"/>
            <w:gridSpan w:val="2"/>
            <w:tcBorders>
              <w:right w:val="single" w:sz="4" w:space="0" w:color="auto"/>
            </w:tcBorders>
          </w:tcPr>
          <w:p w:rsidR="00A222C2" w:rsidRPr="00651C28" w:rsidRDefault="00A222C2" w:rsidP="00A222C2">
            <w:r w:rsidRPr="00651C28">
              <w:rPr>
                <w:b/>
              </w:rPr>
              <w:t>10:35 a.m. – 11:30 a.m.</w:t>
            </w:r>
          </w:p>
        </w:tc>
        <w:tc>
          <w:tcPr>
            <w:tcW w:w="6570" w:type="dxa"/>
            <w:tcBorders>
              <w:left w:val="single" w:sz="4" w:space="0" w:color="auto"/>
            </w:tcBorders>
          </w:tcPr>
          <w:p w:rsidR="00A222C2" w:rsidRPr="00651C28" w:rsidRDefault="00A222C2" w:rsidP="00A222C2">
            <w:r w:rsidRPr="00651C28">
              <w:rPr>
                <w:b/>
              </w:rPr>
              <w:t>Breakout Session 2</w:t>
            </w:r>
          </w:p>
        </w:tc>
        <w:tc>
          <w:tcPr>
            <w:tcW w:w="1705" w:type="dxa"/>
          </w:tcPr>
          <w:p w:rsidR="00A222C2" w:rsidRPr="00651C28" w:rsidRDefault="00A222C2" w:rsidP="00A222C2"/>
        </w:tc>
      </w:tr>
      <w:tr w:rsidR="00A222C2" w:rsidRPr="00651C28" w:rsidTr="001630C4">
        <w:trPr>
          <w:gridAfter w:val="1"/>
          <w:wAfter w:w="85" w:type="dxa"/>
          <w:trHeight w:val="290"/>
        </w:trPr>
        <w:tc>
          <w:tcPr>
            <w:tcW w:w="2430" w:type="dxa"/>
            <w:gridSpan w:val="2"/>
            <w:tcBorders>
              <w:right w:val="single" w:sz="4" w:space="0" w:color="auto"/>
            </w:tcBorders>
          </w:tcPr>
          <w:p w:rsidR="00A222C2" w:rsidRPr="00651C28" w:rsidRDefault="00A222C2" w:rsidP="00A222C2"/>
        </w:tc>
        <w:tc>
          <w:tcPr>
            <w:tcW w:w="6570" w:type="dxa"/>
            <w:tcBorders>
              <w:left w:val="single" w:sz="4" w:space="0" w:color="auto"/>
            </w:tcBorders>
          </w:tcPr>
          <w:p w:rsidR="00A222C2" w:rsidRPr="00651C28" w:rsidRDefault="00A222C2" w:rsidP="00A222C2">
            <w:r>
              <w:t>Addressing Mental Health Issues: Strategies for Teachers</w:t>
            </w:r>
          </w:p>
        </w:tc>
        <w:tc>
          <w:tcPr>
            <w:tcW w:w="1705" w:type="dxa"/>
          </w:tcPr>
          <w:p w:rsidR="00A222C2" w:rsidRPr="00651C28" w:rsidRDefault="00A222C2" w:rsidP="00A222C2"/>
        </w:tc>
      </w:tr>
      <w:tr w:rsidR="00A222C2" w:rsidRPr="00651C28" w:rsidTr="001630C4">
        <w:trPr>
          <w:gridAfter w:val="1"/>
          <w:wAfter w:w="85" w:type="dxa"/>
          <w:trHeight w:val="290"/>
        </w:trPr>
        <w:tc>
          <w:tcPr>
            <w:tcW w:w="2430" w:type="dxa"/>
            <w:gridSpan w:val="2"/>
            <w:tcBorders>
              <w:right w:val="single" w:sz="4" w:space="0" w:color="auto"/>
            </w:tcBorders>
          </w:tcPr>
          <w:p w:rsidR="00A222C2" w:rsidRPr="00651C28" w:rsidRDefault="00A222C2" w:rsidP="00A222C2"/>
        </w:tc>
        <w:tc>
          <w:tcPr>
            <w:tcW w:w="6570" w:type="dxa"/>
            <w:tcBorders>
              <w:left w:val="single" w:sz="4" w:space="0" w:color="auto"/>
            </w:tcBorders>
          </w:tcPr>
          <w:p w:rsidR="00A222C2" w:rsidRPr="00651C28" w:rsidRDefault="0004570F" w:rsidP="00A222C2">
            <w:r>
              <w:t>Discover FREE R</w:t>
            </w:r>
            <w:r w:rsidR="00A222C2">
              <w:t>esources for CTE Teachers</w:t>
            </w:r>
          </w:p>
        </w:tc>
        <w:tc>
          <w:tcPr>
            <w:tcW w:w="1705" w:type="dxa"/>
          </w:tcPr>
          <w:p w:rsidR="00A222C2" w:rsidRPr="00651C28" w:rsidRDefault="00A222C2" w:rsidP="00A222C2"/>
        </w:tc>
      </w:tr>
      <w:tr w:rsidR="00A222C2" w:rsidRPr="00651C28" w:rsidTr="001630C4">
        <w:trPr>
          <w:gridAfter w:val="1"/>
          <w:wAfter w:w="85" w:type="dxa"/>
          <w:trHeight w:val="290"/>
        </w:trPr>
        <w:tc>
          <w:tcPr>
            <w:tcW w:w="2430" w:type="dxa"/>
            <w:gridSpan w:val="2"/>
            <w:tcBorders>
              <w:right w:val="single" w:sz="4" w:space="0" w:color="auto"/>
            </w:tcBorders>
          </w:tcPr>
          <w:p w:rsidR="00A222C2" w:rsidRPr="00651C28" w:rsidRDefault="00A222C2" w:rsidP="00A222C2"/>
        </w:tc>
        <w:tc>
          <w:tcPr>
            <w:tcW w:w="6570" w:type="dxa"/>
            <w:tcBorders>
              <w:left w:val="single" w:sz="4" w:space="0" w:color="auto"/>
            </w:tcBorders>
          </w:tcPr>
          <w:p w:rsidR="00A222C2" w:rsidRDefault="00A222C2" w:rsidP="00A222C2">
            <w:r>
              <w:t>Improving Nontraditional Outcomes in CTE Programs-Continuing the Conversation</w:t>
            </w:r>
          </w:p>
        </w:tc>
        <w:tc>
          <w:tcPr>
            <w:tcW w:w="1705" w:type="dxa"/>
          </w:tcPr>
          <w:p w:rsidR="00EF0FED" w:rsidRPr="00651C28" w:rsidRDefault="00EF0FED" w:rsidP="00A222C2"/>
        </w:tc>
      </w:tr>
      <w:tr w:rsidR="00A222C2" w:rsidRPr="00651C28" w:rsidTr="001630C4">
        <w:trPr>
          <w:gridAfter w:val="1"/>
          <w:wAfter w:w="85" w:type="dxa"/>
          <w:trHeight w:val="290"/>
        </w:trPr>
        <w:tc>
          <w:tcPr>
            <w:tcW w:w="2430" w:type="dxa"/>
            <w:gridSpan w:val="2"/>
            <w:tcBorders>
              <w:right w:val="single" w:sz="4" w:space="0" w:color="auto"/>
            </w:tcBorders>
          </w:tcPr>
          <w:p w:rsidR="00A222C2" w:rsidRPr="00651C28" w:rsidRDefault="00A222C2" w:rsidP="00A222C2"/>
        </w:tc>
        <w:tc>
          <w:tcPr>
            <w:tcW w:w="6570" w:type="dxa"/>
            <w:tcBorders>
              <w:left w:val="single" w:sz="4" w:space="0" w:color="auto"/>
            </w:tcBorders>
          </w:tcPr>
          <w:p w:rsidR="00A222C2" w:rsidRPr="00651C28" w:rsidRDefault="00A222C2" w:rsidP="00A222C2">
            <w:r>
              <w:t>Preparing Your Students for Success in an Accounting Program</w:t>
            </w:r>
          </w:p>
        </w:tc>
        <w:tc>
          <w:tcPr>
            <w:tcW w:w="1705" w:type="dxa"/>
          </w:tcPr>
          <w:p w:rsidR="00A222C2" w:rsidRPr="00651C28" w:rsidRDefault="00A222C2" w:rsidP="00A222C2"/>
        </w:tc>
      </w:tr>
      <w:tr w:rsidR="00A222C2" w:rsidRPr="00651C28" w:rsidTr="001630C4">
        <w:trPr>
          <w:gridAfter w:val="1"/>
          <w:wAfter w:w="85" w:type="dxa"/>
          <w:trHeight w:val="290"/>
        </w:trPr>
        <w:tc>
          <w:tcPr>
            <w:tcW w:w="2430" w:type="dxa"/>
            <w:gridSpan w:val="2"/>
            <w:tcBorders>
              <w:right w:val="single" w:sz="4" w:space="0" w:color="auto"/>
            </w:tcBorders>
          </w:tcPr>
          <w:p w:rsidR="00A222C2" w:rsidRPr="00651C28" w:rsidRDefault="00A222C2" w:rsidP="00A222C2"/>
        </w:tc>
        <w:tc>
          <w:tcPr>
            <w:tcW w:w="6570" w:type="dxa"/>
            <w:tcBorders>
              <w:left w:val="single" w:sz="4" w:space="0" w:color="auto"/>
            </w:tcBorders>
          </w:tcPr>
          <w:p w:rsidR="00A222C2" w:rsidRPr="00651C28" w:rsidRDefault="00A222C2" w:rsidP="00A222C2">
            <w:r>
              <w:t>Race Boats: Summary of a Legendary Project Professional Development Experience</w:t>
            </w:r>
          </w:p>
        </w:tc>
        <w:tc>
          <w:tcPr>
            <w:tcW w:w="1705" w:type="dxa"/>
          </w:tcPr>
          <w:p w:rsidR="00A222C2" w:rsidRPr="00651C28" w:rsidRDefault="00A222C2" w:rsidP="00A222C2"/>
        </w:tc>
      </w:tr>
      <w:tr w:rsidR="00A222C2" w:rsidRPr="00651C28" w:rsidTr="00B55A01">
        <w:trPr>
          <w:gridAfter w:val="1"/>
          <w:wAfter w:w="85" w:type="dxa"/>
          <w:trHeight w:val="290"/>
        </w:trPr>
        <w:tc>
          <w:tcPr>
            <w:tcW w:w="2430" w:type="dxa"/>
            <w:gridSpan w:val="2"/>
            <w:tcBorders>
              <w:right w:val="single" w:sz="4" w:space="0" w:color="auto"/>
            </w:tcBorders>
          </w:tcPr>
          <w:p w:rsidR="00A222C2" w:rsidRPr="00651C28" w:rsidRDefault="00A222C2" w:rsidP="00A222C2"/>
        </w:tc>
        <w:tc>
          <w:tcPr>
            <w:tcW w:w="6570" w:type="dxa"/>
            <w:tcBorders>
              <w:left w:val="single" w:sz="4" w:space="0" w:color="auto"/>
            </w:tcBorders>
          </w:tcPr>
          <w:p w:rsidR="00A222C2" w:rsidRDefault="00604FC5" w:rsidP="00A222C2">
            <w:r>
              <w:t>The Extra Rewarding Responsibilities of a CTE Teacher</w:t>
            </w:r>
          </w:p>
          <w:p w:rsidR="000A5B66" w:rsidRPr="00651C28" w:rsidRDefault="000A5B66" w:rsidP="00A222C2"/>
        </w:tc>
        <w:tc>
          <w:tcPr>
            <w:tcW w:w="1705" w:type="dxa"/>
          </w:tcPr>
          <w:p w:rsidR="00A222C2" w:rsidRPr="00651C28" w:rsidRDefault="00A222C2" w:rsidP="00A222C2"/>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pPr>
              <w:rPr>
                <w:b/>
              </w:rPr>
            </w:pPr>
            <w:r w:rsidRPr="00651C28">
              <w:rPr>
                <w:b/>
              </w:rPr>
              <w:t>11:30 a.m. – 12:15 p.m.</w:t>
            </w:r>
          </w:p>
        </w:tc>
        <w:tc>
          <w:tcPr>
            <w:tcW w:w="6570" w:type="dxa"/>
            <w:tcBorders>
              <w:left w:val="single" w:sz="4" w:space="0" w:color="auto"/>
            </w:tcBorders>
          </w:tcPr>
          <w:p w:rsidR="00604FC5" w:rsidRDefault="00604FC5" w:rsidP="00604FC5">
            <w:pPr>
              <w:rPr>
                <w:b/>
              </w:rPr>
            </w:pPr>
            <w:r w:rsidRPr="00651C28">
              <w:rPr>
                <w:b/>
              </w:rPr>
              <w:t>Lunch</w:t>
            </w:r>
          </w:p>
          <w:p w:rsidR="00604FC5" w:rsidRPr="00651C28" w:rsidRDefault="00604FC5" w:rsidP="00604FC5">
            <w:pPr>
              <w:rPr>
                <w:b/>
              </w:rPr>
            </w:pPr>
          </w:p>
        </w:tc>
        <w:tc>
          <w:tcPr>
            <w:tcW w:w="1705" w:type="dxa"/>
          </w:tcPr>
          <w:p w:rsidR="00604FC5" w:rsidRPr="00651C28" w:rsidRDefault="00EF0FED" w:rsidP="00604FC5">
            <w:r>
              <w:t>Event Room</w:t>
            </w:r>
          </w:p>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pPr>
              <w:rPr>
                <w:b/>
              </w:rPr>
            </w:pPr>
            <w:r w:rsidRPr="00651C28">
              <w:rPr>
                <w:b/>
              </w:rPr>
              <w:t xml:space="preserve">12:25 p.m. – 1:20 p.m. </w:t>
            </w:r>
          </w:p>
        </w:tc>
        <w:tc>
          <w:tcPr>
            <w:tcW w:w="6570" w:type="dxa"/>
            <w:tcBorders>
              <w:left w:val="single" w:sz="4" w:space="0" w:color="auto"/>
            </w:tcBorders>
          </w:tcPr>
          <w:p w:rsidR="00604FC5" w:rsidRPr="00651C28" w:rsidRDefault="00604FC5" w:rsidP="00604FC5">
            <w:pPr>
              <w:rPr>
                <w:b/>
              </w:rPr>
            </w:pPr>
            <w:r w:rsidRPr="00651C28">
              <w:rPr>
                <w:b/>
              </w:rPr>
              <w:t>Breakout Session 3</w:t>
            </w:r>
          </w:p>
        </w:tc>
        <w:tc>
          <w:tcPr>
            <w:tcW w:w="1705" w:type="dxa"/>
          </w:tcPr>
          <w:p w:rsidR="00604FC5" w:rsidRPr="00651C28"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pPr>
              <w:rPr>
                <w:b/>
              </w:rPr>
            </w:pPr>
          </w:p>
        </w:tc>
        <w:tc>
          <w:tcPr>
            <w:tcW w:w="6570" w:type="dxa"/>
            <w:tcBorders>
              <w:left w:val="single" w:sz="4" w:space="0" w:color="auto"/>
            </w:tcBorders>
          </w:tcPr>
          <w:p w:rsidR="00604FC5" w:rsidRPr="00651C28" w:rsidRDefault="00604FC5" w:rsidP="00604FC5">
            <w:pPr>
              <w:rPr>
                <w:b/>
              </w:rPr>
            </w:pPr>
            <w:r w:rsidRPr="00651C28">
              <w:t xml:space="preserve">Automotive </w:t>
            </w:r>
            <w:r>
              <w:t>Technology Program Committee (Sessions 3 &amp; 4)</w:t>
            </w:r>
          </w:p>
        </w:tc>
        <w:tc>
          <w:tcPr>
            <w:tcW w:w="1705" w:type="dxa"/>
          </w:tcPr>
          <w:p w:rsidR="00604FC5" w:rsidRPr="00651C28" w:rsidRDefault="00604FC5" w:rsidP="00604FC5">
            <w:r>
              <w:t>Aurora, IL</w:t>
            </w:r>
          </w:p>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pPr>
              <w:rPr>
                <w:b/>
              </w:rPr>
            </w:pPr>
          </w:p>
        </w:tc>
        <w:tc>
          <w:tcPr>
            <w:tcW w:w="6570" w:type="dxa"/>
            <w:tcBorders>
              <w:left w:val="single" w:sz="4" w:space="0" w:color="auto"/>
            </w:tcBorders>
          </w:tcPr>
          <w:p w:rsidR="00604FC5" w:rsidRPr="00604FC5" w:rsidRDefault="00746979" w:rsidP="00604FC5">
            <w:r>
              <w:t>Business Advisory</w:t>
            </w:r>
            <w:r w:rsidR="00D6702F">
              <w:t xml:space="preserve"> </w:t>
            </w:r>
            <w:r w:rsidR="0004570F">
              <w:t>Trip</w:t>
            </w:r>
            <w:r>
              <w:t>:</w:t>
            </w:r>
            <w:r w:rsidR="0004570F">
              <w:t xml:space="preserve"> City of Aurora (Sessions 3 &amp; 4)</w:t>
            </w:r>
          </w:p>
        </w:tc>
        <w:tc>
          <w:tcPr>
            <w:tcW w:w="1705" w:type="dxa"/>
          </w:tcPr>
          <w:p w:rsidR="00604FC5" w:rsidRPr="00651C28" w:rsidRDefault="00EF0FED" w:rsidP="00604FC5">
            <w:r>
              <w:t>Aurora, IL</w:t>
            </w:r>
          </w:p>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tc>
        <w:tc>
          <w:tcPr>
            <w:tcW w:w="6570" w:type="dxa"/>
            <w:tcBorders>
              <w:left w:val="single" w:sz="4" w:space="0" w:color="auto"/>
            </w:tcBorders>
          </w:tcPr>
          <w:p w:rsidR="00604FC5" w:rsidRPr="00651C28" w:rsidRDefault="00604FC5" w:rsidP="00604FC5">
            <w:r>
              <w:t>CIS &amp; WEB Business Advisory Meeting (Sessions 3 &amp; 4)</w:t>
            </w:r>
          </w:p>
        </w:tc>
        <w:tc>
          <w:tcPr>
            <w:tcW w:w="1705" w:type="dxa"/>
          </w:tcPr>
          <w:p w:rsidR="00604FC5" w:rsidRPr="00651C28" w:rsidRDefault="00604FC5" w:rsidP="00604FC5"/>
        </w:tc>
      </w:tr>
      <w:tr w:rsidR="003C5EDB" w:rsidRPr="00651C28" w:rsidTr="00B55A01">
        <w:trPr>
          <w:gridAfter w:val="1"/>
          <w:wAfter w:w="85" w:type="dxa"/>
          <w:trHeight w:val="290"/>
        </w:trPr>
        <w:tc>
          <w:tcPr>
            <w:tcW w:w="2430" w:type="dxa"/>
            <w:gridSpan w:val="2"/>
            <w:tcBorders>
              <w:right w:val="single" w:sz="4" w:space="0" w:color="auto"/>
            </w:tcBorders>
          </w:tcPr>
          <w:p w:rsidR="003C5EDB" w:rsidRPr="00651C28" w:rsidRDefault="003C5EDB" w:rsidP="00604FC5"/>
        </w:tc>
        <w:tc>
          <w:tcPr>
            <w:tcW w:w="6570" w:type="dxa"/>
            <w:tcBorders>
              <w:left w:val="single" w:sz="4" w:space="0" w:color="auto"/>
            </w:tcBorders>
          </w:tcPr>
          <w:p w:rsidR="003C5EDB" w:rsidRDefault="003C5EDB" w:rsidP="00604FC5">
            <w:r>
              <w:t>Criminal Justice Business Advisory Meeting (Sessions 3 &amp; 4)</w:t>
            </w:r>
          </w:p>
        </w:tc>
        <w:tc>
          <w:tcPr>
            <w:tcW w:w="1705" w:type="dxa"/>
          </w:tcPr>
          <w:p w:rsidR="003C5EDB" w:rsidRDefault="003C5EDB"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tc>
        <w:tc>
          <w:tcPr>
            <w:tcW w:w="6570" w:type="dxa"/>
            <w:tcBorders>
              <w:left w:val="single" w:sz="4" w:space="0" w:color="auto"/>
            </w:tcBorders>
          </w:tcPr>
          <w:p w:rsidR="00604FC5" w:rsidRDefault="00604FC5" w:rsidP="00604FC5">
            <w:r>
              <w:t>CTE Instructional Materials for Free: An Introduction and Overview of MYCaert (Sessions 3 &amp; 4)</w:t>
            </w:r>
          </w:p>
        </w:tc>
        <w:tc>
          <w:tcPr>
            <w:tcW w:w="1705" w:type="dxa"/>
          </w:tcPr>
          <w:p w:rsidR="00604FC5"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tc>
        <w:tc>
          <w:tcPr>
            <w:tcW w:w="6570" w:type="dxa"/>
            <w:tcBorders>
              <w:left w:val="single" w:sz="4" w:space="0" w:color="auto"/>
            </w:tcBorders>
          </w:tcPr>
          <w:p w:rsidR="00604FC5" w:rsidRPr="00651C28" w:rsidRDefault="00604FC5" w:rsidP="00604FC5">
            <w:r>
              <w:t>Dual Credit Curriculum Conversations</w:t>
            </w:r>
            <w:r w:rsidR="0004570F">
              <w:t xml:space="preserve"> (Sessions 3 &amp; 4)</w:t>
            </w:r>
          </w:p>
        </w:tc>
        <w:tc>
          <w:tcPr>
            <w:tcW w:w="1705" w:type="dxa"/>
          </w:tcPr>
          <w:p w:rsidR="00604FC5"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tc>
        <w:tc>
          <w:tcPr>
            <w:tcW w:w="6570" w:type="dxa"/>
            <w:tcBorders>
              <w:left w:val="single" w:sz="4" w:space="0" w:color="auto"/>
            </w:tcBorders>
          </w:tcPr>
          <w:p w:rsidR="00604FC5" w:rsidRPr="00651C28" w:rsidRDefault="00604FC5" w:rsidP="00604FC5">
            <w:r>
              <w:t>Early Childhood Education Business Advisory Meeting (Sessions 3 &amp; 4)</w:t>
            </w:r>
          </w:p>
        </w:tc>
        <w:tc>
          <w:tcPr>
            <w:tcW w:w="1705" w:type="dxa"/>
          </w:tcPr>
          <w:p w:rsidR="00604FC5"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tc>
        <w:tc>
          <w:tcPr>
            <w:tcW w:w="6570" w:type="dxa"/>
            <w:tcBorders>
              <w:left w:val="single" w:sz="4" w:space="0" w:color="auto"/>
            </w:tcBorders>
          </w:tcPr>
          <w:p w:rsidR="00604FC5" w:rsidRPr="00651C28" w:rsidRDefault="00604FC5" w:rsidP="00604FC5">
            <w:r w:rsidRPr="00651C28">
              <w:t>Fire Science Business Advisory Meeting</w:t>
            </w:r>
            <w:r>
              <w:t xml:space="preserve"> (Sessions 3 &amp; 4)</w:t>
            </w:r>
          </w:p>
        </w:tc>
        <w:tc>
          <w:tcPr>
            <w:tcW w:w="1705" w:type="dxa"/>
          </w:tcPr>
          <w:p w:rsidR="00604FC5"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tc>
        <w:tc>
          <w:tcPr>
            <w:tcW w:w="6570" w:type="dxa"/>
            <w:tcBorders>
              <w:left w:val="single" w:sz="4" w:space="0" w:color="auto"/>
            </w:tcBorders>
          </w:tcPr>
          <w:p w:rsidR="00604FC5" w:rsidRDefault="00604FC5" w:rsidP="00604FC5">
            <w:r>
              <w:t>HVAC: A Hot Career</w:t>
            </w:r>
          </w:p>
        </w:tc>
        <w:tc>
          <w:tcPr>
            <w:tcW w:w="1705" w:type="dxa"/>
          </w:tcPr>
          <w:p w:rsidR="00604FC5"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tc>
        <w:tc>
          <w:tcPr>
            <w:tcW w:w="6570" w:type="dxa"/>
            <w:tcBorders>
              <w:left w:val="single" w:sz="4" w:space="0" w:color="auto"/>
            </w:tcBorders>
          </w:tcPr>
          <w:p w:rsidR="00604FC5" w:rsidRPr="00651C28" w:rsidRDefault="00604FC5" w:rsidP="00604FC5">
            <w:r>
              <w:t>Increasing Student Engagement in the CTE Classroom</w:t>
            </w:r>
          </w:p>
        </w:tc>
        <w:tc>
          <w:tcPr>
            <w:tcW w:w="1705" w:type="dxa"/>
          </w:tcPr>
          <w:p w:rsidR="00604FC5"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tc>
        <w:tc>
          <w:tcPr>
            <w:tcW w:w="6570" w:type="dxa"/>
            <w:tcBorders>
              <w:left w:val="single" w:sz="4" w:space="0" w:color="auto"/>
            </w:tcBorders>
          </w:tcPr>
          <w:p w:rsidR="00604FC5" w:rsidRPr="00651C28" w:rsidRDefault="00604FC5" w:rsidP="00604FC5">
            <w:r>
              <w:t>Social Emotional Learning and Employability Skills</w:t>
            </w:r>
          </w:p>
        </w:tc>
        <w:tc>
          <w:tcPr>
            <w:tcW w:w="1705" w:type="dxa"/>
          </w:tcPr>
          <w:p w:rsidR="00604FC5"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tc>
        <w:tc>
          <w:tcPr>
            <w:tcW w:w="6570" w:type="dxa"/>
            <w:tcBorders>
              <w:left w:val="single" w:sz="4" w:space="0" w:color="auto"/>
            </w:tcBorders>
          </w:tcPr>
          <w:p w:rsidR="00604FC5" w:rsidRPr="00651C28" w:rsidRDefault="00604FC5" w:rsidP="00604FC5">
            <w:r>
              <w:t>Standards-based Grading in the CTE Classroom</w:t>
            </w:r>
          </w:p>
        </w:tc>
        <w:tc>
          <w:tcPr>
            <w:tcW w:w="1705" w:type="dxa"/>
          </w:tcPr>
          <w:p w:rsidR="00604FC5" w:rsidRPr="00651C28"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tc>
        <w:tc>
          <w:tcPr>
            <w:tcW w:w="6570" w:type="dxa"/>
            <w:tcBorders>
              <w:left w:val="single" w:sz="4" w:space="0" w:color="auto"/>
            </w:tcBorders>
          </w:tcPr>
          <w:p w:rsidR="00604FC5" w:rsidRDefault="00604FC5" w:rsidP="00604FC5">
            <w:r>
              <w:t>Student Run Businesses: Using Point of Sale Data</w:t>
            </w:r>
          </w:p>
          <w:p w:rsidR="000A5B66" w:rsidRPr="00651C28" w:rsidRDefault="000A5B66" w:rsidP="00604FC5"/>
        </w:tc>
        <w:tc>
          <w:tcPr>
            <w:tcW w:w="1705" w:type="dxa"/>
          </w:tcPr>
          <w:p w:rsidR="00604FC5" w:rsidRPr="00651C28"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pPr>
              <w:rPr>
                <w:b/>
              </w:rPr>
            </w:pPr>
            <w:r w:rsidRPr="00651C28">
              <w:rPr>
                <w:b/>
              </w:rPr>
              <w:t>1:30 p.m. – 2:25 p.m.</w:t>
            </w:r>
          </w:p>
        </w:tc>
        <w:tc>
          <w:tcPr>
            <w:tcW w:w="6570" w:type="dxa"/>
            <w:tcBorders>
              <w:left w:val="single" w:sz="4" w:space="0" w:color="auto"/>
            </w:tcBorders>
          </w:tcPr>
          <w:p w:rsidR="00604FC5" w:rsidRPr="00651C28" w:rsidRDefault="00604FC5" w:rsidP="00604FC5">
            <w:pPr>
              <w:rPr>
                <w:b/>
              </w:rPr>
            </w:pPr>
            <w:r w:rsidRPr="00651C28">
              <w:rPr>
                <w:b/>
              </w:rPr>
              <w:t>Breakout Session 4</w:t>
            </w:r>
          </w:p>
        </w:tc>
        <w:tc>
          <w:tcPr>
            <w:tcW w:w="1705" w:type="dxa"/>
          </w:tcPr>
          <w:p w:rsidR="00604FC5" w:rsidRPr="00651C28" w:rsidRDefault="00604FC5" w:rsidP="00604FC5">
            <w:pPr>
              <w:rPr>
                <w:b/>
              </w:rPr>
            </w:pPr>
          </w:p>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604FC5" w:rsidP="00604FC5"/>
        </w:tc>
        <w:tc>
          <w:tcPr>
            <w:tcW w:w="6570" w:type="dxa"/>
            <w:tcBorders>
              <w:left w:val="single" w:sz="4" w:space="0" w:color="auto"/>
            </w:tcBorders>
          </w:tcPr>
          <w:p w:rsidR="00604FC5" w:rsidRPr="00651C28" w:rsidRDefault="00604FC5" w:rsidP="00604FC5">
            <w:r>
              <w:t>ASCA Career Development Specialist Certification</w:t>
            </w:r>
          </w:p>
        </w:tc>
        <w:tc>
          <w:tcPr>
            <w:tcW w:w="1705" w:type="dxa"/>
          </w:tcPr>
          <w:p w:rsidR="00604FC5" w:rsidRPr="00651C28"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651C28" w:rsidRDefault="00B55A01" w:rsidP="00604FC5">
            <w:r>
              <w:rPr>
                <w:b/>
              </w:rPr>
              <w:lastRenderedPageBreak/>
              <w:t>1:30 p.m. – 2:25 p.m.</w:t>
            </w:r>
          </w:p>
        </w:tc>
        <w:tc>
          <w:tcPr>
            <w:tcW w:w="6570" w:type="dxa"/>
            <w:tcBorders>
              <w:left w:val="single" w:sz="4" w:space="0" w:color="auto"/>
            </w:tcBorders>
          </w:tcPr>
          <w:p w:rsidR="00604FC5" w:rsidRPr="00651C28" w:rsidRDefault="00B55A01" w:rsidP="00604FC5">
            <w:r>
              <w:rPr>
                <w:b/>
              </w:rPr>
              <w:t>Breakout Session 4 continued</w:t>
            </w:r>
          </w:p>
        </w:tc>
        <w:tc>
          <w:tcPr>
            <w:tcW w:w="1705" w:type="dxa"/>
          </w:tcPr>
          <w:p w:rsidR="00604FC5" w:rsidRPr="00651C28" w:rsidRDefault="00604FC5" w:rsidP="00604FC5"/>
        </w:tc>
      </w:tr>
      <w:tr w:rsidR="00604FC5" w:rsidRPr="00651C28" w:rsidTr="00B55A01">
        <w:trPr>
          <w:gridAfter w:val="1"/>
          <w:wAfter w:w="85" w:type="dxa"/>
          <w:trHeight w:val="290"/>
        </w:trPr>
        <w:tc>
          <w:tcPr>
            <w:tcW w:w="2430" w:type="dxa"/>
            <w:gridSpan w:val="2"/>
            <w:tcBorders>
              <w:right w:val="single" w:sz="4" w:space="0" w:color="auto"/>
            </w:tcBorders>
          </w:tcPr>
          <w:p w:rsidR="00604FC5" w:rsidRPr="000A5B66" w:rsidRDefault="00604FC5" w:rsidP="00604FC5">
            <w:pPr>
              <w:rPr>
                <w:b/>
              </w:rPr>
            </w:pPr>
          </w:p>
        </w:tc>
        <w:tc>
          <w:tcPr>
            <w:tcW w:w="6570" w:type="dxa"/>
            <w:tcBorders>
              <w:left w:val="single" w:sz="4" w:space="0" w:color="auto"/>
            </w:tcBorders>
          </w:tcPr>
          <w:p w:rsidR="00604FC5" w:rsidRPr="000A5B66" w:rsidRDefault="00B55A01" w:rsidP="00604FC5">
            <w:pPr>
              <w:rPr>
                <w:b/>
              </w:rPr>
            </w:pPr>
            <w:r>
              <w:t>CNC: More Than Pushing Buttons</w:t>
            </w:r>
          </w:p>
        </w:tc>
        <w:tc>
          <w:tcPr>
            <w:tcW w:w="1705" w:type="dxa"/>
          </w:tcPr>
          <w:p w:rsidR="00604FC5" w:rsidRPr="00651C28" w:rsidRDefault="00604FC5" w:rsidP="00604FC5"/>
        </w:tc>
      </w:tr>
      <w:tr w:rsidR="000A5B66" w:rsidRPr="00651C28" w:rsidTr="00B55A01">
        <w:trPr>
          <w:gridAfter w:val="1"/>
          <w:wAfter w:w="85" w:type="dxa"/>
          <w:trHeight w:val="290"/>
        </w:trPr>
        <w:tc>
          <w:tcPr>
            <w:tcW w:w="2430" w:type="dxa"/>
            <w:gridSpan w:val="2"/>
            <w:tcBorders>
              <w:right w:val="single" w:sz="4" w:space="0" w:color="auto"/>
            </w:tcBorders>
          </w:tcPr>
          <w:p w:rsidR="000A5B66" w:rsidRPr="00651C28" w:rsidRDefault="000A5B66" w:rsidP="000A5B66"/>
        </w:tc>
        <w:tc>
          <w:tcPr>
            <w:tcW w:w="6570" w:type="dxa"/>
            <w:tcBorders>
              <w:left w:val="single" w:sz="4" w:space="0" w:color="auto"/>
            </w:tcBorders>
          </w:tcPr>
          <w:p w:rsidR="000A5B66" w:rsidRPr="00651C28" w:rsidRDefault="000A5B66" w:rsidP="000A5B66">
            <w:r>
              <w:t>Education and Leadership in Times of STRESS, TRAUMA and CONFLICT</w:t>
            </w:r>
          </w:p>
        </w:tc>
        <w:tc>
          <w:tcPr>
            <w:tcW w:w="1705" w:type="dxa"/>
          </w:tcPr>
          <w:p w:rsidR="000A5B66" w:rsidRPr="00651C28" w:rsidRDefault="000A5B66" w:rsidP="000A5B66"/>
        </w:tc>
      </w:tr>
      <w:tr w:rsidR="000A5B66" w:rsidRPr="00651C28" w:rsidTr="00B55A01">
        <w:trPr>
          <w:gridAfter w:val="1"/>
          <w:wAfter w:w="85" w:type="dxa"/>
          <w:trHeight w:val="290"/>
        </w:trPr>
        <w:tc>
          <w:tcPr>
            <w:tcW w:w="2430" w:type="dxa"/>
            <w:gridSpan w:val="2"/>
            <w:tcBorders>
              <w:right w:val="single" w:sz="4" w:space="0" w:color="auto"/>
            </w:tcBorders>
          </w:tcPr>
          <w:p w:rsidR="000A5B66" w:rsidRPr="00651C28" w:rsidRDefault="000A5B66" w:rsidP="000A5B66"/>
        </w:tc>
        <w:tc>
          <w:tcPr>
            <w:tcW w:w="6570" w:type="dxa"/>
            <w:tcBorders>
              <w:left w:val="single" w:sz="4" w:space="0" w:color="auto"/>
            </w:tcBorders>
          </w:tcPr>
          <w:p w:rsidR="000A5B66" w:rsidRDefault="000A5B66" w:rsidP="000A5B66">
            <w:r>
              <w:t>Impact School Culture with Harbor</w:t>
            </w:r>
          </w:p>
        </w:tc>
        <w:tc>
          <w:tcPr>
            <w:tcW w:w="1705" w:type="dxa"/>
          </w:tcPr>
          <w:p w:rsidR="000A5B66" w:rsidRPr="00651C28" w:rsidRDefault="000A5B66" w:rsidP="000A5B66"/>
        </w:tc>
      </w:tr>
      <w:tr w:rsidR="000A5B66" w:rsidRPr="00651C28" w:rsidTr="00B55A01">
        <w:trPr>
          <w:gridAfter w:val="1"/>
          <w:wAfter w:w="85" w:type="dxa"/>
          <w:trHeight w:val="290"/>
        </w:trPr>
        <w:tc>
          <w:tcPr>
            <w:tcW w:w="2430" w:type="dxa"/>
            <w:gridSpan w:val="2"/>
            <w:tcBorders>
              <w:right w:val="single" w:sz="4" w:space="0" w:color="auto"/>
            </w:tcBorders>
          </w:tcPr>
          <w:p w:rsidR="000A5B66" w:rsidRPr="00651C28" w:rsidRDefault="000A5B66" w:rsidP="000A5B66"/>
        </w:tc>
        <w:tc>
          <w:tcPr>
            <w:tcW w:w="6570" w:type="dxa"/>
            <w:tcBorders>
              <w:left w:val="single" w:sz="4" w:space="0" w:color="auto"/>
            </w:tcBorders>
          </w:tcPr>
          <w:p w:rsidR="000A5B66" w:rsidRDefault="000A5B66" w:rsidP="000A5B66">
            <w:r>
              <w:t>Preparing Your Students for the 21</w:t>
            </w:r>
            <w:r w:rsidRPr="000A5B66">
              <w:rPr>
                <w:vertAlign w:val="superscript"/>
              </w:rPr>
              <w:t>st</w:t>
            </w:r>
            <w:r>
              <w:t xml:space="preserve"> Century Job Search</w:t>
            </w:r>
          </w:p>
        </w:tc>
        <w:tc>
          <w:tcPr>
            <w:tcW w:w="1705" w:type="dxa"/>
          </w:tcPr>
          <w:p w:rsidR="000A5B66" w:rsidRDefault="000A5B66" w:rsidP="000A5B66"/>
        </w:tc>
      </w:tr>
      <w:tr w:rsidR="000A5B66" w:rsidTr="008B4EFB">
        <w:tc>
          <w:tcPr>
            <w:tcW w:w="10790" w:type="dxa"/>
            <w:gridSpan w:val="5"/>
          </w:tcPr>
          <w:p w:rsidR="000A5B66" w:rsidRDefault="000A5B66" w:rsidP="000A5B66">
            <w:pPr>
              <w:rPr>
                <w:noProof/>
              </w:rPr>
            </w:pPr>
          </w:p>
        </w:tc>
      </w:tr>
      <w:tr w:rsidR="000A5B66" w:rsidTr="009131BC">
        <w:tc>
          <w:tcPr>
            <w:tcW w:w="10790" w:type="dxa"/>
            <w:gridSpan w:val="5"/>
          </w:tcPr>
          <w:p w:rsidR="000A5B66" w:rsidRDefault="000A5B66" w:rsidP="000A5B66">
            <w:pPr>
              <w:jc w:val="center"/>
            </w:pPr>
            <w:r>
              <w:rPr>
                <w:noProof/>
              </w:rPr>
              <mc:AlternateContent>
                <mc:Choice Requires="wps">
                  <w:drawing>
                    <wp:anchor distT="0" distB="0" distL="114300" distR="114300" simplePos="0" relativeHeight="251679744" behindDoc="0" locked="0" layoutInCell="1" allowOverlap="1" wp14:anchorId="2C299A18" wp14:editId="53096562">
                      <wp:simplePos x="0" y="0"/>
                      <wp:positionH relativeFrom="column">
                        <wp:posOffset>-59055</wp:posOffset>
                      </wp:positionH>
                      <wp:positionV relativeFrom="paragraph">
                        <wp:posOffset>60325</wp:posOffset>
                      </wp:positionV>
                      <wp:extent cx="6934200" cy="952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6934200" cy="95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6A44DED" id="Straight Connector 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4.65pt,4.75pt" to="541.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" strokecolor="black [3200]" strokeweight="1.5pt">
                      <v:stroke joinstyle="miter"/>
                    </v:line>
                  </w:pict>
                </mc:Fallback>
              </mc:AlternateContent>
            </w:r>
          </w:p>
          <w:p w:rsidR="000A5B66" w:rsidRDefault="000A5B66" w:rsidP="000A5B66">
            <w:pPr>
              <w:jc w:val="center"/>
            </w:pPr>
          </w:p>
          <w:p w:rsidR="000A5B66" w:rsidRDefault="000A5B66" w:rsidP="000A5B66">
            <w:pPr>
              <w:jc w:val="center"/>
              <w:rPr>
                <w:b/>
                <w:i/>
                <w:sz w:val="24"/>
                <w:szCs w:val="24"/>
              </w:rPr>
            </w:pPr>
            <w:r w:rsidRPr="00102D9D">
              <w:rPr>
                <w:b/>
                <w:i/>
                <w:sz w:val="24"/>
                <w:szCs w:val="24"/>
              </w:rPr>
              <w:t xml:space="preserve">Breakout Session 1 </w:t>
            </w:r>
          </w:p>
          <w:p w:rsidR="000A5B66" w:rsidRPr="00102D9D" w:rsidRDefault="000A5B66" w:rsidP="000A5B66">
            <w:pPr>
              <w:jc w:val="center"/>
              <w:rPr>
                <w:b/>
                <w:i/>
                <w:sz w:val="24"/>
                <w:szCs w:val="24"/>
              </w:rPr>
            </w:pPr>
            <w:r w:rsidRPr="00102D9D">
              <w:rPr>
                <w:b/>
                <w:i/>
                <w:sz w:val="24"/>
                <w:szCs w:val="24"/>
              </w:rPr>
              <w:t>9:30 a.m. – 10:25 a.m.</w:t>
            </w:r>
          </w:p>
        </w:tc>
      </w:tr>
      <w:tr w:rsidR="000A5B66" w:rsidTr="008B4EFB">
        <w:tc>
          <w:tcPr>
            <w:tcW w:w="10790" w:type="dxa"/>
            <w:gridSpan w:val="5"/>
          </w:tcPr>
          <w:p w:rsidR="000A5B66" w:rsidRPr="00102D9D" w:rsidRDefault="000A5B66" w:rsidP="000A5B66">
            <w:pPr>
              <w:jc w:val="center"/>
              <w:rPr>
                <w:b/>
                <w:i/>
                <w:sz w:val="24"/>
                <w:szCs w:val="24"/>
              </w:rPr>
            </w:pPr>
          </w:p>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B87FB4" w:rsidRDefault="000A5B66" w:rsidP="000A5B66">
            <w:pPr>
              <w:rPr>
                <w:b/>
              </w:rPr>
            </w:pPr>
            <w:r w:rsidRPr="00B87FB4">
              <w:rPr>
                <w:b/>
              </w:rPr>
              <w:t xml:space="preserve">Business Advisory Trip 1: Careers in Aviation at JA Air  </w:t>
            </w:r>
          </w:p>
        </w:tc>
      </w:tr>
      <w:tr w:rsidR="000A5B66" w:rsidTr="009131BC">
        <w:tc>
          <w:tcPr>
            <w:tcW w:w="1525" w:type="dxa"/>
            <w:tcBorders>
              <w:right w:val="single" w:sz="4" w:space="0" w:color="auto"/>
            </w:tcBorders>
          </w:tcPr>
          <w:p w:rsidR="000A5B66" w:rsidRDefault="00B2777F" w:rsidP="000A5B66">
            <w:r>
              <w:t>Location</w:t>
            </w:r>
            <w:r w:rsidR="000A5B66">
              <w:t>:</w:t>
            </w:r>
          </w:p>
        </w:tc>
        <w:tc>
          <w:tcPr>
            <w:tcW w:w="9265" w:type="dxa"/>
            <w:gridSpan w:val="4"/>
            <w:tcBorders>
              <w:left w:val="single" w:sz="4" w:space="0" w:color="auto"/>
            </w:tcBorders>
          </w:tcPr>
          <w:p w:rsidR="000A5B66" w:rsidRDefault="000A5B66" w:rsidP="000A5B66">
            <w:r>
              <w:t>Onsite at JA Air, Aurora Municipal Airport, 43W730 US Highway 30, Sugar Grove</w:t>
            </w:r>
          </w:p>
        </w:tc>
      </w:tr>
      <w:tr w:rsidR="000A5B66" w:rsidTr="009131BC">
        <w:tc>
          <w:tcPr>
            <w:tcW w:w="1525" w:type="dxa"/>
            <w:tcBorders>
              <w:right w:val="single" w:sz="4" w:space="0" w:color="auto"/>
            </w:tcBorders>
          </w:tcPr>
          <w:p w:rsidR="000A5B66" w:rsidRDefault="00D41BF1" w:rsidP="000A5B66">
            <w:r>
              <w:t>Presenters</w:t>
            </w:r>
            <w:r w:rsidR="000A5B66">
              <w:t>:</w:t>
            </w:r>
          </w:p>
        </w:tc>
        <w:tc>
          <w:tcPr>
            <w:tcW w:w="9265" w:type="dxa"/>
            <w:gridSpan w:val="4"/>
            <w:tcBorders>
              <w:left w:val="single" w:sz="4" w:space="0" w:color="auto"/>
            </w:tcBorders>
          </w:tcPr>
          <w:p w:rsidR="000A5B66" w:rsidRDefault="000A5B66" w:rsidP="000A5B66">
            <w:r>
              <w:t>Scott Fank, Vice President; Jim Witt, Chief Instructor; and Bill Seith, Assistant Chief Instructor</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Worldwide over 790,000 airline pilots will be needed in the next 20 years. JA Air offers avionics installations, private jet services, airplane sales and maintenance and pilot preparation. Tour JA Air and learn about careers in the aviation industry including pilot, avionics, maintenance and more. Recently, JA Air has become an affiliate partner with Liberty University. This partnership allows a student to complete an online BS degree in Aeronautical Science while flying with JA Air. Transportation to JA Air provided. </w:t>
            </w:r>
          </w:p>
          <w:p w:rsidR="00D6702F" w:rsidRDefault="00D6702F" w:rsidP="000A5B66"/>
          <w:p w:rsidR="000A5B66" w:rsidRDefault="000A5B66" w:rsidP="000A5B66">
            <w:r>
              <w:t xml:space="preserve">This session is double-blocked through Session 2. If you select this session you will not be able to select a workshop during Session 2. </w:t>
            </w:r>
          </w:p>
          <w:p w:rsidR="00095ADD" w:rsidRDefault="00095ADD" w:rsidP="000A5B66"/>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B87FB4" w:rsidRDefault="000A5B66" w:rsidP="000A5B66">
            <w:pPr>
              <w:rPr>
                <w:b/>
              </w:rPr>
            </w:pPr>
            <w:r w:rsidRPr="00B87FB4">
              <w:rPr>
                <w:b/>
              </w:rPr>
              <w:t xml:space="preserve">Health Information Technology: A Health Care Career without Blood and Guts </w:t>
            </w:r>
          </w:p>
        </w:tc>
      </w:tr>
      <w:tr w:rsidR="000A5B66" w:rsidTr="009131BC">
        <w:tc>
          <w:tcPr>
            <w:tcW w:w="1525" w:type="dxa"/>
            <w:tcBorders>
              <w:right w:val="single" w:sz="4" w:space="0" w:color="auto"/>
            </w:tcBorders>
          </w:tcPr>
          <w:p w:rsidR="000A5B66" w:rsidRDefault="000A5B66" w:rsidP="000A5B66">
            <w:r>
              <w:t>Presenter</w:t>
            </w:r>
            <w:r w:rsidR="00D41BF1">
              <w:t>s</w:t>
            </w:r>
            <w:r>
              <w:t>:</w:t>
            </w:r>
          </w:p>
        </w:tc>
        <w:tc>
          <w:tcPr>
            <w:tcW w:w="9265" w:type="dxa"/>
            <w:gridSpan w:val="4"/>
            <w:tcBorders>
              <w:left w:val="single" w:sz="4" w:space="0" w:color="auto"/>
            </w:tcBorders>
          </w:tcPr>
          <w:p w:rsidR="000A5B66" w:rsidRDefault="000A5B66" w:rsidP="000A5B66">
            <w:r>
              <w:t>Andréa Siekierski, Assistant Professor of Health Information Technology, RHIA, CCS, CCS-P, CPC, CRC</w:t>
            </w:r>
          </w:p>
          <w:p w:rsidR="000A5B66" w:rsidRDefault="000A5B66" w:rsidP="000A5B66">
            <w:r>
              <w:t xml:space="preserve">Patty Saccone, Associate Professor Health Information Technology </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If you have ever been seen by a doctor, received a medical bill or requested a copy of your medical records you have been influenced by the work of a health information technology (HIT) professional. Careers in HIT are found at the intersection of medicine, science, business</w:t>
            </w:r>
            <w:r w:rsidR="006B4EA5">
              <w:t>,</w:t>
            </w:r>
            <w:r>
              <w:t xml:space="preserve"> and information technology and in a variety of healthcare settings but do not involve direct patient care. Do you have students with an interest in medicine or an aptitude for math, IT or science but feel faint at the site of needles? Squeamish at the thought of blood? Then HIT is for them! Join us to learn more on how the Waubonsee HIT programs, degree and certificates, prepare students for entry-level and advanced employment in this dynamic and continually growing industry.</w:t>
            </w:r>
          </w:p>
          <w:p w:rsidR="000A5B66" w:rsidRDefault="000A5B66" w:rsidP="000A5B66"/>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B87FB4" w:rsidRDefault="000A5B66" w:rsidP="000A5B66">
            <w:pPr>
              <w:rPr>
                <w:b/>
              </w:rPr>
            </w:pPr>
            <w:r w:rsidRPr="00B87FB4">
              <w:rPr>
                <w:b/>
              </w:rPr>
              <w:t>Help in the Classroom: How Instructional Coaching Supports CTE Instruction</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Pr="00340A19" w:rsidRDefault="00340A19" w:rsidP="00340A19">
            <w:pPr>
              <w:spacing w:after="15"/>
              <w:rPr>
                <w:rFonts w:ascii="Segoe UI" w:eastAsia="Times New Roman" w:hAnsi="Segoe UI" w:cs="Segoe UI"/>
                <w:sz w:val="20"/>
                <w:szCs w:val="20"/>
              </w:rPr>
            </w:pPr>
            <w:r w:rsidRPr="00340A19">
              <w:t>Amanda Taxis, K-12 Instructional Coach, Somonauk CUSD #432</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Know your CTE trade inside out, but finding the classroom environment a bit challenging? Learn how the support of an instructional coach can build CTE instructor confidence and enhance their teaching abilities.</w:t>
            </w:r>
          </w:p>
          <w:p w:rsidR="00095ADD" w:rsidRDefault="00095ADD" w:rsidP="000A5B66"/>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607CC2" w:rsidRDefault="000A5B66" w:rsidP="00095ADD">
            <w:pPr>
              <w:autoSpaceDE w:val="0"/>
              <w:autoSpaceDN w:val="0"/>
              <w:adjustRightInd w:val="0"/>
              <w:rPr>
                <w:b/>
              </w:rPr>
            </w:pPr>
            <w:r w:rsidRPr="00607CC2">
              <w:rPr>
                <w:b/>
              </w:rPr>
              <w:t xml:space="preserve">Keynote follow-up: </w:t>
            </w:r>
            <w:r w:rsidRPr="00706FBA">
              <w:rPr>
                <w:b/>
              </w:rPr>
              <w:t>Why The</w:t>
            </w:r>
            <w:r>
              <w:rPr>
                <w:b/>
              </w:rPr>
              <w:t xml:space="preserve"> World Needs Rosie the Riveter Now, More Than Ever</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Pr="00D41BF1" w:rsidRDefault="00D6702F" w:rsidP="000A5B66">
            <w:pPr>
              <w:shd w:val="clear" w:color="auto" w:fill="FFFFFF"/>
            </w:pPr>
            <w:r>
              <w:rPr>
                <w:rFonts w:eastAsia="Times New Roman" w:cs="Times New Roman"/>
                <w:color w:val="222222"/>
                <w:sz w:val="24"/>
                <w:szCs w:val="24"/>
              </w:rPr>
              <w:t>Kayleen McC</w:t>
            </w:r>
            <w:r w:rsidR="000A5B66" w:rsidRPr="00D41BF1">
              <w:rPr>
                <w:rFonts w:eastAsia="Times New Roman" w:cs="Times New Roman"/>
                <w:color w:val="222222"/>
                <w:sz w:val="24"/>
                <w:szCs w:val="24"/>
              </w:rPr>
              <w:t>abe</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Pr="00D6702F" w:rsidRDefault="000A5B66" w:rsidP="000A5B66">
            <w:pPr>
              <w:autoSpaceDE w:val="0"/>
              <w:autoSpaceDN w:val="0"/>
              <w:adjustRightInd w:val="0"/>
            </w:pPr>
            <w:r w:rsidRPr="00D6702F">
              <w:t xml:space="preserve">Sugar and spice and everything nice. That’s what girls are made of. Sure, sometimes. But according to veteran career contractor, Stud-Finder, Winner, and host of her own TV show on the DIY network, </w:t>
            </w:r>
            <w:r w:rsidRPr="00D6702F">
              <w:lastRenderedPageBreak/>
              <w:t>Kayleen McCabe, they are made of more. Way more. She will talk about how societal norms and gender stereotypes have kept women and minorities from pursuing</w:t>
            </w:r>
            <w:r w:rsidR="00D6702F">
              <w:t xml:space="preserve"> </w:t>
            </w:r>
            <w:r w:rsidRPr="00D6702F">
              <w:t>all the amazing careers the trades offer. Careers that pay great, have flexible schedules and develop skills that can’t be shipped overseas.</w:t>
            </w:r>
          </w:p>
          <w:p w:rsidR="000A5B66" w:rsidRPr="00D6702F" w:rsidRDefault="000A5B66" w:rsidP="000A5B66">
            <w:pPr>
              <w:autoSpaceDE w:val="0"/>
              <w:autoSpaceDN w:val="0"/>
              <w:adjustRightInd w:val="0"/>
            </w:pPr>
            <w:r w:rsidRPr="00D6702F">
              <w:t>In this session you will learn:</w:t>
            </w:r>
          </w:p>
          <w:p w:rsidR="000A5B66" w:rsidRPr="00D6702F" w:rsidRDefault="000A5B66" w:rsidP="000A5B66">
            <w:pPr>
              <w:autoSpaceDE w:val="0"/>
              <w:autoSpaceDN w:val="0"/>
              <w:adjustRightInd w:val="0"/>
            </w:pPr>
            <w:r w:rsidRPr="00D6702F">
              <w:t>• Why a career in trades is the best kept secret to success</w:t>
            </w:r>
          </w:p>
          <w:p w:rsidR="000A5B66" w:rsidRPr="00D6702F" w:rsidRDefault="000A5B66" w:rsidP="000A5B66">
            <w:pPr>
              <w:autoSpaceDE w:val="0"/>
              <w:autoSpaceDN w:val="0"/>
              <w:adjustRightInd w:val="0"/>
            </w:pPr>
            <w:r w:rsidRPr="00D6702F">
              <w:t>• Why being a woman or a minority can work in your favor</w:t>
            </w:r>
          </w:p>
          <w:p w:rsidR="000A5B66" w:rsidRPr="00D6702F" w:rsidRDefault="000A5B66" w:rsidP="000A5B66">
            <w:pPr>
              <w:autoSpaceDE w:val="0"/>
              <w:autoSpaceDN w:val="0"/>
              <w:adjustRightInd w:val="0"/>
            </w:pPr>
            <w:r w:rsidRPr="00D6702F">
              <w:t>• Where the jobs are, how to get them, and simple strategies to carve a path toward a career you will love.</w:t>
            </w:r>
          </w:p>
          <w:p w:rsidR="000A5B66" w:rsidRDefault="000A5B66" w:rsidP="000A5B66"/>
        </w:tc>
      </w:tr>
      <w:tr w:rsidR="000A5B66" w:rsidTr="009131BC">
        <w:tc>
          <w:tcPr>
            <w:tcW w:w="1525" w:type="dxa"/>
            <w:tcBorders>
              <w:right w:val="single" w:sz="4" w:space="0" w:color="auto"/>
            </w:tcBorders>
          </w:tcPr>
          <w:p w:rsidR="000A5B66" w:rsidRDefault="000A5B66" w:rsidP="000A5B66">
            <w:r>
              <w:lastRenderedPageBreak/>
              <w:t>Title:</w:t>
            </w:r>
          </w:p>
        </w:tc>
        <w:tc>
          <w:tcPr>
            <w:tcW w:w="9265" w:type="dxa"/>
            <w:gridSpan w:val="4"/>
            <w:tcBorders>
              <w:left w:val="single" w:sz="4" w:space="0" w:color="auto"/>
            </w:tcBorders>
          </w:tcPr>
          <w:p w:rsidR="000A5B66" w:rsidRPr="00B87FB4" w:rsidRDefault="000A5B66" w:rsidP="000A5B66">
            <w:pPr>
              <w:rPr>
                <w:b/>
              </w:rPr>
            </w:pPr>
            <w:r w:rsidRPr="00B87FB4">
              <w:rPr>
                <w:b/>
              </w:rPr>
              <w:t xml:space="preserve">Let’s Talk About Talk: Incorporating Communication Skills into Computer Information System (CIS) Course Work </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 xml:space="preserve">Larry Modaff, Professor of Communication, Waubonsee Community College </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Most professions demand a healthy mix of technical skills and people skills.   Employers’ perception of soft skills can be a deciding factor in hiring decisions – especially when multiple candidates are equally qualified on the technical side.  This workshop offers specific strategies and tactics for incorporating communication theory and skills into CIS course work and other CTE courses.   Discussion of a “menu” of communication concepts and skills will leave participants with a full plate of creative options.   </w:t>
            </w:r>
          </w:p>
          <w:p w:rsidR="000A5B66" w:rsidRDefault="000A5B66" w:rsidP="000A5B66"/>
        </w:tc>
      </w:tr>
      <w:tr w:rsidR="000A5B66" w:rsidTr="009131BC">
        <w:tc>
          <w:tcPr>
            <w:tcW w:w="1525" w:type="dxa"/>
            <w:tcBorders>
              <w:right w:val="single" w:sz="4" w:space="0" w:color="auto"/>
            </w:tcBorders>
          </w:tcPr>
          <w:p w:rsidR="000A5B66" w:rsidRDefault="000A5B66" w:rsidP="000A5B66">
            <w:r>
              <w:br w:type="page"/>
              <w:t>Title:</w:t>
            </w:r>
          </w:p>
        </w:tc>
        <w:tc>
          <w:tcPr>
            <w:tcW w:w="9265" w:type="dxa"/>
            <w:gridSpan w:val="4"/>
            <w:tcBorders>
              <w:left w:val="single" w:sz="4" w:space="0" w:color="auto"/>
            </w:tcBorders>
          </w:tcPr>
          <w:p w:rsidR="000A5B66" w:rsidRPr="00B87FB4" w:rsidRDefault="000A5B66" w:rsidP="000A5B66">
            <w:pPr>
              <w:rPr>
                <w:b/>
              </w:rPr>
            </w:pPr>
            <w:r w:rsidRPr="00B87FB4">
              <w:rPr>
                <w:b/>
              </w:rPr>
              <w:t xml:space="preserve">School-to-Apprenticeship in the TREES Region </w:t>
            </w:r>
          </w:p>
        </w:tc>
      </w:tr>
      <w:tr w:rsidR="000A5B66" w:rsidTr="009131BC">
        <w:tc>
          <w:tcPr>
            <w:tcW w:w="1525" w:type="dxa"/>
            <w:tcBorders>
              <w:right w:val="single" w:sz="4" w:space="0" w:color="auto"/>
            </w:tcBorders>
          </w:tcPr>
          <w:p w:rsidR="000A5B66" w:rsidRDefault="000A5B66" w:rsidP="000A5B66">
            <w:r>
              <w:t>Presenter</w:t>
            </w:r>
            <w:r w:rsidR="00D6702F">
              <w:t>s</w:t>
            </w:r>
            <w:r>
              <w:t>:</w:t>
            </w:r>
          </w:p>
        </w:tc>
        <w:tc>
          <w:tcPr>
            <w:tcW w:w="9265" w:type="dxa"/>
            <w:gridSpan w:val="4"/>
            <w:tcBorders>
              <w:left w:val="single" w:sz="4" w:space="0" w:color="auto"/>
            </w:tcBorders>
          </w:tcPr>
          <w:p w:rsidR="000A5B66" w:rsidRDefault="000A5B66" w:rsidP="000A5B66">
            <w:r>
              <w:t>Brian Gordon, Director and Neal Kauffman, Project Coordinator, Three Rivers Education for Employment System (TREES)</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Did you know, workers who complete apprenticeship programs earn $300,000 more over a career than their peers who don’t (dol.gov/apprenticeship)? Learn how the TREES region has partnered with local trade unions to offer a School-to-Apprenticeship program for high school students.  </w:t>
            </w:r>
          </w:p>
          <w:p w:rsidR="000A5B66" w:rsidRDefault="000A5B66" w:rsidP="000A5B66"/>
        </w:tc>
      </w:tr>
      <w:tr w:rsidR="000A5B66" w:rsidRPr="00F233F0"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D97C44" w:rsidRDefault="000A5B66" w:rsidP="000A5B66">
            <w:pPr>
              <w:rPr>
                <w:b/>
              </w:rPr>
            </w:pPr>
            <w:r w:rsidRPr="00D97C44">
              <w:rPr>
                <w:b/>
              </w:rPr>
              <w:t>Using Fusion 360 in PLTW, CAD/Drafting and Other Technology Classes</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 xml:space="preserve">Randy Hines, Assistant Professor of Computer Aided Design and Drafting, Waubonsee Community College </w:t>
            </w:r>
          </w:p>
        </w:tc>
      </w:tr>
      <w:tr w:rsidR="000A5B66" w:rsidTr="008A48EE">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8A48EE" w:rsidRDefault="000A5B66" w:rsidP="000A5B66">
            <w:r>
              <w:t xml:space="preserve">Enhance your curriculum by using Fusion 360, the first 3D CAD, CAM and CAE tool of its kind, in your PLTW, CAD/Drafting and other Technology and Engineering Education classes. Learn how to introduce Fusion 360 to your students. Attendees to this session should have an AutoDesk account with login and password credentials. </w:t>
            </w:r>
          </w:p>
          <w:p w:rsidR="008A48EE" w:rsidRDefault="008A48EE" w:rsidP="000A5B66"/>
        </w:tc>
      </w:tr>
      <w:tr w:rsidR="000A5B66" w:rsidTr="008A48EE">
        <w:tc>
          <w:tcPr>
            <w:tcW w:w="1525" w:type="dxa"/>
          </w:tcPr>
          <w:p w:rsidR="000A5B66" w:rsidRDefault="000A5B66" w:rsidP="000A5B66"/>
        </w:tc>
        <w:tc>
          <w:tcPr>
            <w:tcW w:w="9265" w:type="dxa"/>
            <w:gridSpan w:val="4"/>
          </w:tcPr>
          <w:p w:rsidR="000A5B66" w:rsidRPr="00F233F0" w:rsidRDefault="000A5B66" w:rsidP="000A5B66">
            <w:pPr>
              <w:jc w:val="center"/>
              <w:rPr>
                <w:b/>
              </w:rPr>
            </w:pPr>
          </w:p>
        </w:tc>
      </w:tr>
      <w:tr w:rsidR="000A5B66" w:rsidRPr="00102D9D" w:rsidTr="004E0EA2">
        <w:tc>
          <w:tcPr>
            <w:tcW w:w="10790" w:type="dxa"/>
            <w:gridSpan w:val="5"/>
          </w:tcPr>
          <w:p w:rsidR="000A5B66" w:rsidRPr="00D37BC2" w:rsidRDefault="000A5B66" w:rsidP="000A5B66">
            <w:pPr>
              <w:jc w:val="center"/>
              <w:rPr>
                <w:b/>
                <w:i/>
                <w:sz w:val="24"/>
                <w:szCs w:val="24"/>
              </w:rPr>
            </w:pPr>
            <w:r>
              <w:br w:type="page"/>
            </w:r>
            <w:r w:rsidRPr="00D37BC2">
              <w:rPr>
                <w:b/>
                <w:i/>
                <w:sz w:val="24"/>
                <w:szCs w:val="24"/>
              </w:rPr>
              <w:t>Breakout Session 2</w:t>
            </w:r>
          </w:p>
          <w:p w:rsidR="000A5B66" w:rsidRPr="00102D9D" w:rsidRDefault="000A5B66" w:rsidP="000A5B66">
            <w:pPr>
              <w:jc w:val="center"/>
              <w:rPr>
                <w:b/>
                <w:i/>
                <w:sz w:val="24"/>
                <w:szCs w:val="24"/>
              </w:rPr>
            </w:pPr>
            <w:r w:rsidRPr="00D37BC2">
              <w:rPr>
                <w:b/>
                <w:i/>
                <w:sz w:val="24"/>
                <w:szCs w:val="24"/>
              </w:rPr>
              <w:t>10:35 a.m. – 11:30 a.m.</w:t>
            </w:r>
          </w:p>
        </w:tc>
      </w:tr>
      <w:tr w:rsidR="000A5B66" w:rsidRPr="00102D9D" w:rsidTr="004E0EA2">
        <w:tc>
          <w:tcPr>
            <w:tcW w:w="10790" w:type="dxa"/>
            <w:gridSpan w:val="5"/>
          </w:tcPr>
          <w:p w:rsidR="000A5B66" w:rsidRPr="00102D9D" w:rsidRDefault="000A5B66" w:rsidP="000A5B66">
            <w:pPr>
              <w:jc w:val="center"/>
              <w:rPr>
                <w:b/>
                <w:i/>
                <w:sz w:val="24"/>
                <w:szCs w:val="24"/>
              </w:rPr>
            </w:pPr>
          </w:p>
        </w:tc>
      </w:tr>
      <w:tr w:rsidR="000A5B66" w:rsidRPr="00F233F0"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D97C44" w:rsidRDefault="000A5B66" w:rsidP="000A5B66">
            <w:pPr>
              <w:rPr>
                <w:b/>
              </w:rPr>
            </w:pPr>
            <w:r w:rsidRPr="00D97C44">
              <w:rPr>
                <w:b/>
              </w:rPr>
              <w:t>Addressing Mental Health Issues: Strategies for Teachers</w:t>
            </w:r>
          </w:p>
        </w:tc>
      </w:tr>
      <w:tr w:rsidR="000A5B66" w:rsidTr="00095ADD">
        <w:tc>
          <w:tcPr>
            <w:tcW w:w="1525" w:type="dxa"/>
            <w:tcBorders>
              <w:right w:val="single" w:sz="4" w:space="0" w:color="auto"/>
            </w:tcBorders>
          </w:tcPr>
          <w:p w:rsidR="000A5B66" w:rsidRDefault="00D41BF1" w:rsidP="000A5B66">
            <w:r>
              <w:t>Presenter</w:t>
            </w:r>
            <w:r w:rsidR="000A5B66">
              <w:t>:</w:t>
            </w:r>
          </w:p>
        </w:tc>
        <w:tc>
          <w:tcPr>
            <w:tcW w:w="9265" w:type="dxa"/>
            <w:gridSpan w:val="4"/>
            <w:tcBorders>
              <w:left w:val="single" w:sz="4" w:space="0" w:color="auto"/>
            </w:tcBorders>
          </w:tcPr>
          <w:p w:rsidR="000A5B66" w:rsidRDefault="000A5B66" w:rsidP="000A5B66">
            <w:r>
              <w:t xml:space="preserve">Toni R. Tollerud, Ph.D., LCPC, NCC, NCSC, ACS, Distinguished Teaching Professor Emerita, Northern Illinois University </w:t>
            </w:r>
          </w:p>
        </w:tc>
      </w:tr>
      <w:tr w:rsidR="000A5B66" w:rsidTr="00095ADD">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If you feel overwhelmed by the complexity of student mental health issues in your classroom, come learn practical strategies for supporting students. This session will offer ideas for teachers as they instruct students who are on medication, self-harming, returning from hospitalization, and facing depression and anxiety. </w:t>
            </w:r>
          </w:p>
          <w:p w:rsidR="00342C41" w:rsidRDefault="00342C41" w:rsidP="000A5B66"/>
        </w:tc>
      </w:tr>
      <w:tr w:rsidR="000A5B66" w:rsidRPr="00F233F0" w:rsidTr="009131BC">
        <w:tc>
          <w:tcPr>
            <w:tcW w:w="1525" w:type="dxa"/>
            <w:tcBorders>
              <w:right w:val="single" w:sz="4" w:space="0" w:color="auto"/>
            </w:tcBorders>
          </w:tcPr>
          <w:p w:rsidR="000A5B66" w:rsidRDefault="000A5B66" w:rsidP="000A5B66">
            <w:r>
              <w:lastRenderedPageBreak/>
              <w:t>Title:</w:t>
            </w:r>
          </w:p>
        </w:tc>
        <w:tc>
          <w:tcPr>
            <w:tcW w:w="9265" w:type="dxa"/>
            <w:gridSpan w:val="4"/>
            <w:tcBorders>
              <w:left w:val="single" w:sz="4" w:space="0" w:color="auto"/>
            </w:tcBorders>
          </w:tcPr>
          <w:p w:rsidR="000A5B66" w:rsidRPr="00D97C44" w:rsidRDefault="00D41BF1" w:rsidP="000A5B66">
            <w:pPr>
              <w:rPr>
                <w:b/>
              </w:rPr>
            </w:pPr>
            <w:r>
              <w:rPr>
                <w:b/>
              </w:rPr>
              <w:t>Discover FREE Resources for CTE T</w:t>
            </w:r>
            <w:r w:rsidR="000A5B66" w:rsidRPr="00D97C44">
              <w:rPr>
                <w:b/>
              </w:rPr>
              <w:t>eachers</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rPr>
                <w:rFonts w:ascii="Calibri" w:hAnsi="Calibri"/>
              </w:rPr>
              <w:t>Nance Budde, Health Science Leader</w:t>
            </w:r>
          </w:p>
        </w:tc>
      </w:tr>
      <w:tr w:rsidR="000A5B66" w:rsidRPr="005E7EED"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rPr>
                <w:rFonts w:ascii="Calibri" w:hAnsi="Calibri"/>
              </w:rPr>
              <w:t>Funded by the Perkins grant and directed by Illinois State University, the Innovative Curriculum Resources Project provides research-based curricular resources, disseminates curriculum materials, provides professional development, and works to form state-wide partnerships. Learn more about the ILCTE and how you can leverage their work to improve your CTE instruction.  We will share with you the many upcoming Professional Development opportunities and curriculum resources available for the CTE teacher.</w:t>
            </w:r>
            <w:r>
              <w:t xml:space="preserve"> </w:t>
            </w:r>
          </w:p>
          <w:p w:rsidR="00095ADD" w:rsidRDefault="00095ADD" w:rsidP="000A5B66"/>
        </w:tc>
      </w:tr>
      <w:tr w:rsidR="000A5B66" w:rsidRPr="000F3920"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D97C44" w:rsidRDefault="000A5B66" w:rsidP="000A5B66">
            <w:pPr>
              <w:rPr>
                <w:b/>
              </w:rPr>
            </w:pPr>
            <w:r w:rsidRPr="00D97C44">
              <w:rPr>
                <w:b/>
              </w:rPr>
              <w:t>Improving Nontraditional Outcomes in CTE Programs – Continuing the Conversation</w:t>
            </w:r>
          </w:p>
        </w:tc>
      </w:tr>
      <w:tr w:rsidR="000A5B66" w:rsidRPr="004916CB" w:rsidTr="009131BC">
        <w:tc>
          <w:tcPr>
            <w:tcW w:w="1525" w:type="dxa"/>
            <w:tcBorders>
              <w:right w:val="single" w:sz="4" w:space="0" w:color="auto"/>
            </w:tcBorders>
          </w:tcPr>
          <w:p w:rsidR="000A5B66" w:rsidRDefault="000A5B66" w:rsidP="000A5B66">
            <w:r>
              <w:t>Presenter</w:t>
            </w:r>
            <w:r w:rsidR="00D41BF1">
              <w:t>s</w:t>
            </w:r>
            <w:r>
              <w:t>:</w:t>
            </w:r>
          </w:p>
        </w:tc>
        <w:tc>
          <w:tcPr>
            <w:tcW w:w="9265" w:type="dxa"/>
            <w:gridSpan w:val="4"/>
            <w:tcBorders>
              <w:left w:val="single" w:sz="4" w:space="0" w:color="auto"/>
            </w:tcBorders>
          </w:tcPr>
          <w:p w:rsidR="000A5B66" w:rsidRDefault="000A5B66" w:rsidP="000A5B66">
            <w:r>
              <w:t xml:space="preserve">Andrea Montgomery, Assistant Professor of Fire Science Technology and Emergency Medical Technician &amp; Alyson Gaspar, Career and Technical Education Services Manager, Waubonsee Community College  </w:t>
            </w:r>
          </w:p>
        </w:tc>
      </w:tr>
      <w:tr w:rsidR="000A5B66" w:rsidRPr="004916CB"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Did you attend the October professional development offered by VALEES and Waubonsee and taught by the National Association for Partnerships in Equity team? Did you implement the ideas of your learning? Do you have successes or lessons learned to share as you work to improve equity in your CTE program? Andrea and Alyson will facilitate a conversation on progress made towards equity after the October professional development. Bring your ideas and information to contribute to the conversation. </w:t>
            </w:r>
          </w:p>
          <w:p w:rsidR="00095ADD" w:rsidRDefault="00095ADD" w:rsidP="000A5B66"/>
        </w:tc>
      </w:tr>
      <w:tr w:rsidR="000A5B66" w:rsidRPr="000F3920"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D97C44" w:rsidRDefault="000A5B66" w:rsidP="000A5B66">
            <w:pPr>
              <w:rPr>
                <w:b/>
              </w:rPr>
            </w:pPr>
            <w:r w:rsidRPr="00D97C44">
              <w:rPr>
                <w:b/>
              </w:rPr>
              <w:t>Preparing Your Students for Success in an Accounting Program</w:t>
            </w:r>
          </w:p>
        </w:tc>
      </w:tr>
      <w:tr w:rsidR="000A5B66" w:rsidRPr="008016EF"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 xml:space="preserve">Dan Gibbons, Professor of Accounting, Waubonsee Community College </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pPr>
              <w:autoSpaceDE w:val="0"/>
              <w:autoSpaceDN w:val="0"/>
              <w:adjustRightInd w:val="0"/>
            </w:pPr>
            <w:r>
              <w:t>Join Waubonsee Community College Professor of Accounting Dan Gibbons as he shares the content and learning expectations of students successfully completing ACC 101 Introduction to Accounting. This annual session is especially important for those offering high school courses that articulate to ACC 101, but would also be helpful for any business teacher offering accounting content in a high school program. There will be time for participant curriculum questions.</w:t>
            </w:r>
          </w:p>
          <w:p w:rsidR="000A5B66" w:rsidRDefault="000A5B66" w:rsidP="000A5B66"/>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D97C44" w:rsidRDefault="000A5B66" w:rsidP="000A5B66">
            <w:pPr>
              <w:rPr>
                <w:b/>
              </w:rPr>
            </w:pPr>
            <w:r w:rsidRPr="00D97C44">
              <w:rPr>
                <w:b/>
              </w:rPr>
              <w:t xml:space="preserve">Race Boats: Summary of a Legendary Project Professional Development Experience  </w:t>
            </w:r>
          </w:p>
        </w:tc>
      </w:tr>
      <w:tr w:rsidR="000A5B66" w:rsidRPr="00110A06" w:rsidTr="009131BC">
        <w:tc>
          <w:tcPr>
            <w:tcW w:w="1525" w:type="dxa"/>
            <w:tcBorders>
              <w:right w:val="single" w:sz="4" w:space="0" w:color="auto"/>
            </w:tcBorders>
          </w:tcPr>
          <w:p w:rsidR="000A5B66" w:rsidRDefault="00D41BF1" w:rsidP="000A5B66">
            <w:r>
              <w:t>Presenter</w:t>
            </w:r>
            <w:r w:rsidR="000A5B66">
              <w:t>:</w:t>
            </w:r>
          </w:p>
        </w:tc>
        <w:tc>
          <w:tcPr>
            <w:tcW w:w="9265" w:type="dxa"/>
            <w:gridSpan w:val="4"/>
            <w:tcBorders>
              <w:left w:val="single" w:sz="4" w:space="0" w:color="auto"/>
            </w:tcBorders>
          </w:tcPr>
          <w:p w:rsidR="000A5B66" w:rsidRDefault="000A5B66" w:rsidP="000A5B66">
            <w:r>
              <w:t xml:space="preserve">Clay Hansen, Fox Valley Career Center </w:t>
            </w:r>
          </w:p>
        </w:tc>
      </w:tr>
      <w:tr w:rsidR="000A5B66" w:rsidRPr="008016EF"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pPr>
              <w:spacing w:after="15"/>
            </w:pPr>
            <w:r>
              <w:t xml:space="preserve">Learn how Clay Hansen, Fox Valley Career Center instructor, embedded learning from his summer Race Boat Legendary Project experience with the Center for Mathematics, Science and Technology at Illinois State University and the Innovative Curriculum Resources project to improve learning in his small engines program at Fox Valley Career Center. The Race Boats project is ideal for a CTE classroom or as a co-taught unit of study with a geometry/math teacher and a CTE teacher. </w:t>
            </w:r>
          </w:p>
          <w:p w:rsidR="000A5B66" w:rsidRDefault="000A5B66" w:rsidP="000A5B66"/>
        </w:tc>
      </w:tr>
      <w:tr w:rsidR="000A5B66" w:rsidRPr="00907AE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D97C44" w:rsidRDefault="000A5B66" w:rsidP="000A5B66">
            <w:pPr>
              <w:rPr>
                <w:b/>
              </w:rPr>
            </w:pPr>
            <w:r w:rsidRPr="00D97C44">
              <w:rPr>
                <w:b/>
              </w:rPr>
              <w:t xml:space="preserve">The Extra Rewarding Responsibilities of a CTE Teacher  </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 xml:space="preserve">Gary Baum, Fox Valley Career Center </w:t>
            </w:r>
          </w:p>
        </w:tc>
      </w:tr>
      <w:tr w:rsidR="000A5B66" w:rsidTr="00342C41">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Leading and teaching a CTE program is rewarding and full of responsibility. Learn from Gary Baum how to embrace the rewards and responsibility by building a strong program through employer connections that include donations, guest speaking, field trips, work-based learning and employment; creating tradition and celebration around program milestones; and networking with past graduates to continually build program relationships and tell the story of success. </w:t>
            </w:r>
          </w:p>
        </w:tc>
      </w:tr>
      <w:tr w:rsidR="000A5B66" w:rsidTr="00B62FC2">
        <w:tc>
          <w:tcPr>
            <w:tcW w:w="10790" w:type="dxa"/>
            <w:gridSpan w:val="5"/>
          </w:tcPr>
          <w:p w:rsidR="000A5B66" w:rsidRDefault="000A5B66" w:rsidP="000A5B66">
            <w:pPr>
              <w:jc w:val="center"/>
              <w:rPr>
                <w:b/>
                <w:i/>
                <w:sz w:val="24"/>
                <w:szCs w:val="24"/>
              </w:rPr>
            </w:pPr>
          </w:p>
          <w:p w:rsidR="00B2777F" w:rsidRDefault="00B2777F" w:rsidP="000A5B66">
            <w:pPr>
              <w:jc w:val="center"/>
              <w:rPr>
                <w:b/>
                <w:i/>
                <w:sz w:val="24"/>
                <w:szCs w:val="24"/>
              </w:rPr>
            </w:pPr>
          </w:p>
          <w:p w:rsidR="00B2777F" w:rsidRDefault="00B2777F" w:rsidP="000A5B66">
            <w:pPr>
              <w:jc w:val="center"/>
              <w:rPr>
                <w:b/>
                <w:i/>
                <w:sz w:val="24"/>
                <w:szCs w:val="24"/>
              </w:rPr>
            </w:pPr>
          </w:p>
          <w:p w:rsidR="000A5B66" w:rsidRPr="008947F9" w:rsidRDefault="000A5B66" w:rsidP="000A5B66">
            <w:pPr>
              <w:jc w:val="center"/>
              <w:rPr>
                <w:b/>
                <w:i/>
                <w:sz w:val="24"/>
                <w:szCs w:val="24"/>
              </w:rPr>
            </w:pPr>
            <w:r w:rsidRPr="008947F9">
              <w:rPr>
                <w:b/>
                <w:i/>
                <w:sz w:val="24"/>
                <w:szCs w:val="24"/>
              </w:rPr>
              <w:lastRenderedPageBreak/>
              <w:t>Lunch</w:t>
            </w:r>
          </w:p>
          <w:p w:rsidR="000A5B66" w:rsidRDefault="000A5B66" w:rsidP="000A5B66">
            <w:pPr>
              <w:jc w:val="center"/>
              <w:rPr>
                <w:b/>
                <w:i/>
                <w:sz w:val="24"/>
                <w:szCs w:val="24"/>
              </w:rPr>
            </w:pPr>
            <w:r w:rsidRPr="008947F9">
              <w:rPr>
                <w:b/>
                <w:i/>
                <w:sz w:val="24"/>
                <w:szCs w:val="24"/>
              </w:rPr>
              <w:t>11</w:t>
            </w:r>
            <w:r>
              <w:rPr>
                <w:b/>
                <w:i/>
                <w:sz w:val="24"/>
                <w:szCs w:val="24"/>
              </w:rPr>
              <w:t>:30 a.m. – 12:15</w:t>
            </w:r>
            <w:r w:rsidRPr="008947F9">
              <w:rPr>
                <w:b/>
                <w:i/>
                <w:sz w:val="24"/>
                <w:szCs w:val="24"/>
              </w:rPr>
              <w:t xml:space="preserve"> p.m.</w:t>
            </w:r>
          </w:p>
          <w:p w:rsidR="000A5B66" w:rsidRDefault="000A5B66" w:rsidP="000A5B66">
            <w:pPr>
              <w:jc w:val="center"/>
              <w:rPr>
                <w:i/>
                <w:sz w:val="24"/>
                <w:szCs w:val="24"/>
              </w:rPr>
            </w:pPr>
            <w:r>
              <w:rPr>
                <w:i/>
                <w:sz w:val="24"/>
                <w:szCs w:val="24"/>
              </w:rPr>
              <w:t>Please return to the E</w:t>
            </w:r>
            <w:r w:rsidRPr="008957B9">
              <w:rPr>
                <w:i/>
                <w:sz w:val="24"/>
                <w:szCs w:val="24"/>
              </w:rPr>
              <w:t>vent</w:t>
            </w:r>
            <w:r>
              <w:rPr>
                <w:i/>
                <w:sz w:val="24"/>
                <w:szCs w:val="24"/>
              </w:rPr>
              <w:t xml:space="preserve"> Room for lunch.</w:t>
            </w:r>
          </w:p>
          <w:p w:rsidR="000A5B66" w:rsidRPr="008957B9" w:rsidRDefault="000A5B66" w:rsidP="000A5B66">
            <w:pPr>
              <w:jc w:val="center"/>
            </w:pPr>
          </w:p>
        </w:tc>
      </w:tr>
      <w:tr w:rsidR="000A5B66" w:rsidTr="00B62FC2">
        <w:tc>
          <w:tcPr>
            <w:tcW w:w="1525" w:type="dxa"/>
          </w:tcPr>
          <w:p w:rsidR="000A5B66" w:rsidRDefault="000A5B66" w:rsidP="000A5B66"/>
        </w:tc>
        <w:tc>
          <w:tcPr>
            <w:tcW w:w="9265" w:type="dxa"/>
            <w:gridSpan w:val="4"/>
          </w:tcPr>
          <w:p w:rsidR="000A5B66" w:rsidRDefault="000A5B66" w:rsidP="000A5B66"/>
        </w:tc>
      </w:tr>
      <w:tr w:rsidR="000A5B66" w:rsidTr="00B62FC2">
        <w:tc>
          <w:tcPr>
            <w:tcW w:w="10790" w:type="dxa"/>
            <w:gridSpan w:val="5"/>
          </w:tcPr>
          <w:p w:rsidR="000A5B66" w:rsidRPr="00341AF5" w:rsidRDefault="000A5B66" w:rsidP="000A5B66">
            <w:pPr>
              <w:jc w:val="center"/>
              <w:rPr>
                <w:b/>
                <w:i/>
                <w:sz w:val="24"/>
                <w:szCs w:val="24"/>
              </w:rPr>
            </w:pPr>
            <w:r w:rsidRPr="00341AF5">
              <w:rPr>
                <w:b/>
                <w:i/>
                <w:sz w:val="24"/>
                <w:szCs w:val="24"/>
              </w:rPr>
              <w:t>Breakout Session 3</w:t>
            </w:r>
          </w:p>
          <w:p w:rsidR="000A5B66" w:rsidRDefault="000A5B66" w:rsidP="000A5B66">
            <w:pPr>
              <w:jc w:val="center"/>
            </w:pPr>
            <w:r w:rsidRPr="00341AF5">
              <w:rPr>
                <w:b/>
                <w:i/>
                <w:sz w:val="24"/>
                <w:szCs w:val="24"/>
              </w:rPr>
              <w:t>12:25 p.m. – 1:20 p.m.</w:t>
            </w:r>
          </w:p>
        </w:tc>
      </w:tr>
      <w:tr w:rsidR="000A5B66" w:rsidTr="009131BC">
        <w:tc>
          <w:tcPr>
            <w:tcW w:w="1525" w:type="dxa"/>
          </w:tcPr>
          <w:p w:rsidR="000A5B66" w:rsidRDefault="000A5B66" w:rsidP="000A5B66"/>
        </w:tc>
        <w:tc>
          <w:tcPr>
            <w:tcW w:w="9265" w:type="dxa"/>
            <w:gridSpan w:val="4"/>
          </w:tcPr>
          <w:p w:rsidR="000A5B66" w:rsidRDefault="000A5B66" w:rsidP="000A5B66"/>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D97C44" w:rsidRDefault="000A5B66" w:rsidP="000A5B66">
            <w:pPr>
              <w:rPr>
                <w:b/>
              </w:rPr>
            </w:pPr>
            <w:r w:rsidRPr="00D97C44">
              <w:rPr>
                <w:b/>
              </w:rPr>
              <w:t>Automotive Technology Program Committee</w:t>
            </w:r>
            <w:r>
              <w:rPr>
                <w:b/>
              </w:rPr>
              <w:t xml:space="preserve"> (Sessions 3 &amp; 4)</w:t>
            </w:r>
          </w:p>
        </w:tc>
      </w:tr>
      <w:tr w:rsidR="000A5B66" w:rsidTr="009131BC">
        <w:tc>
          <w:tcPr>
            <w:tcW w:w="1525" w:type="dxa"/>
            <w:tcBorders>
              <w:right w:val="single" w:sz="4" w:space="0" w:color="auto"/>
            </w:tcBorders>
          </w:tcPr>
          <w:p w:rsidR="000A5B66" w:rsidRDefault="00B2777F" w:rsidP="000A5B66">
            <w:r>
              <w:t>Location</w:t>
            </w:r>
            <w:r w:rsidR="000A5B66">
              <w:t>:</w:t>
            </w:r>
          </w:p>
        </w:tc>
        <w:tc>
          <w:tcPr>
            <w:tcW w:w="9265" w:type="dxa"/>
            <w:gridSpan w:val="4"/>
            <w:tcBorders>
              <w:left w:val="single" w:sz="4" w:space="0" w:color="auto"/>
            </w:tcBorders>
          </w:tcPr>
          <w:p w:rsidR="000A5B66" w:rsidRDefault="000A5B66" w:rsidP="000A5B66">
            <w:r>
              <w:t xml:space="preserve">Off-campus, East Aurora High School, 500 Tomcat Lane, Aurora </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 xml:space="preserve">Joe Wintermute, Host </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VALEES regional automotive technology program committee members will tour the East Aurora High School shop. Instructor, Joe Wintermute, will demonstrate the Hunter Road Force Elite wheel balancer. Come ready to share your best practices in assessment, instruction, lab activities, and lab set-up and safety. Attendees are responsible for their own transportation to East Aurora High School after the conference luncheon (500 Tomcat Lane, Aurora, enter at door 34). </w:t>
            </w:r>
          </w:p>
          <w:p w:rsidR="000A5B66" w:rsidRDefault="000A5B66" w:rsidP="000A5B66"/>
          <w:p w:rsidR="000A5B66" w:rsidRDefault="000A5B66" w:rsidP="000A5B66">
            <w:r>
              <w:t>This session is double-blocked through Session 4. If you select this session you will not be able to select a workshop during Session 4.</w:t>
            </w:r>
          </w:p>
          <w:p w:rsidR="00095ADD" w:rsidRDefault="00095ADD" w:rsidP="000A5B66"/>
        </w:tc>
      </w:tr>
      <w:tr w:rsidR="000A5B66" w:rsidTr="009131BC">
        <w:tc>
          <w:tcPr>
            <w:tcW w:w="1525" w:type="dxa"/>
            <w:tcBorders>
              <w:right w:val="single" w:sz="4" w:space="0" w:color="auto"/>
            </w:tcBorders>
          </w:tcPr>
          <w:p w:rsidR="000A5B66" w:rsidRDefault="000A5B66" w:rsidP="000A5B66">
            <w:r>
              <w:t xml:space="preserve">Title: </w:t>
            </w:r>
          </w:p>
        </w:tc>
        <w:tc>
          <w:tcPr>
            <w:tcW w:w="9265" w:type="dxa"/>
            <w:gridSpan w:val="4"/>
            <w:tcBorders>
              <w:left w:val="single" w:sz="4" w:space="0" w:color="auto"/>
            </w:tcBorders>
          </w:tcPr>
          <w:p w:rsidR="000A5B66" w:rsidRPr="00D97C44" w:rsidRDefault="000A5B66" w:rsidP="000A5B66">
            <w:pPr>
              <w:rPr>
                <w:b/>
              </w:rPr>
            </w:pPr>
            <w:r>
              <w:rPr>
                <w:b/>
              </w:rPr>
              <w:t>Business Advisory Trip 2: City of Aurora</w:t>
            </w:r>
            <w:r w:rsidRPr="00D97C44">
              <w:rPr>
                <w:b/>
              </w:rPr>
              <w:t xml:space="preserve"> (Sessions 3 &amp; 4)</w:t>
            </w:r>
          </w:p>
        </w:tc>
      </w:tr>
      <w:tr w:rsidR="000A5B66" w:rsidTr="009131BC">
        <w:tc>
          <w:tcPr>
            <w:tcW w:w="1525" w:type="dxa"/>
            <w:tcBorders>
              <w:right w:val="single" w:sz="4" w:space="0" w:color="auto"/>
            </w:tcBorders>
          </w:tcPr>
          <w:p w:rsidR="000A5B66" w:rsidRDefault="00B2777F" w:rsidP="000A5B66">
            <w:r>
              <w:t>Location</w:t>
            </w:r>
            <w:r w:rsidR="000A5B66">
              <w:t>:</w:t>
            </w:r>
          </w:p>
        </w:tc>
        <w:tc>
          <w:tcPr>
            <w:tcW w:w="9265" w:type="dxa"/>
            <w:gridSpan w:val="4"/>
            <w:tcBorders>
              <w:left w:val="single" w:sz="4" w:space="0" w:color="auto"/>
            </w:tcBorders>
          </w:tcPr>
          <w:p w:rsidR="000A5B66" w:rsidRDefault="00B2777F" w:rsidP="000A5B66">
            <w:pPr>
              <w:tabs>
                <w:tab w:val="left" w:pos="1752"/>
              </w:tabs>
            </w:pPr>
            <w:r>
              <w:t xml:space="preserve">Aurora City Hall,  </w:t>
            </w:r>
            <w:r w:rsidRPr="00B2777F">
              <w:t>44 E Downer Pl, Aurora, IL 60505</w:t>
            </w:r>
          </w:p>
        </w:tc>
      </w:tr>
      <w:tr w:rsidR="000A5B66" w:rsidTr="009131BC">
        <w:tc>
          <w:tcPr>
            <w:tcW w:w="1525" w:type="dxa"/>
            <w:tcBorders>
              <w:right w:val="single" w:sz="4" w:space="0" w:color="auto"/>
            </w:tcBorders>
          </w:tcPr>
          <w:p w:rsidR="000A5B66" w:rsidRDefault="000A5B66" w:rsidP="000A5B66">
            <w:r>
              <w:t>Presenter</w:t>
            </w:r>
            <w:r w:rsidR="00974938">
              <w:t>s</w:t>
            </w:r>
            <w:r>
              <w:t>:</w:t>
            </w:r>
          </w:p>
        </w:tc>
        <w:tc>
          <w:tcPr>
            <w:tcW w:w="9265" w:type="dxa"/>
            <w:gridSpan w:val="4"/>
            <w:tcBorders>
              <w:left w:val="single" w:sz="4" w:space="0" w:color="auto"/>
            </w:tcBorders>
          </w:tcPr>
          <w:p w:rsidR="000A5B66" w:rsidRDefault="000A5B66" w:rsidP="000A5B66"/>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pPr>
              <w:rPr>
                <w:rFonts w:ascii="Segoe UI" w:eastAsia="Times New Roman" w:hAnsi="Segoe UI" w:cs="Segoe UI"/>
                <w:sz w:val="20"/>
                <w:szCs w:val="20"/>
              </w:rPr>
            </w:pPr>
            <w:r w:rsidRPr="00863176">
              <w:rPr>
                <w:rFonts w:ascii="Segoe UI" w:eastAsia="Times New Roman" w:hAnsi="Segoe UI" w:cs="Segoe UI"/>
                <w:sz w:val="20"/>
                <w:szCs w:val="20"/>
              </w:rPr>
              <w:t>The City of Aurora employs a wide variety of professionals from planners and engineers, to information technology, animal control, administrative support, maintenance and utilities. Learn about employment at the municipal government level and the type</w:t>
            </w:r>
            <w:r w:rsidR="00AD387D">
              <w:rPr>
                <w:rFonts w:ascii="Segoe UI" w:eastAsia="Times New Roman" w:hAnsi="Segoe UI" w:cs="Segoe UI"/>
                <w:sz w:val="20"/>
                <w:szCs w:val="20"/>
              </w:rPr>
              <w:t>s</w:t>
            </w:r>
            <w:r w:rsidRPr="00863176">
              <w:rPr>
                <w:rFonts w:ascii="Segoe UI" w:eastAsia="Times New Roman" w:hAnsi="Segoe UI" w:cs="Segoe UI"/>
                <w:sz w:val="20"/>
                <w:szCs w:val="20"/>
              </w:rPr>
              <w:t xml:space="preserve"> of careers offered. Transportation to the City of Aurora provided.</w:t>
            </w:r>
          </w:p>
          <w:p w:rsidR="00342C41" w:rsidRPr="00863176" w:rsidRDefault="00342C41" w:rsidP="000A5B66">
            <w:pPr>
              <w:rPr>
                <w:rFonts w:ascii="Segoe UI" w:eastAsia="Times New Roman" w:hAnsi="Segoe UI" w:cs="Segoe UI"/>
                <w:sz w:val="20"/>
                <w:szCs w:val="20"/>
              </w:rPr>
            </w:pPr>
          </w:p>
          <w:p w:rsidR="00EB14BC" w:rsidRDefault="00EB14BC" w:rsidP="00EB14BC">
            <w:pPr>
              <w:spacing w:after="15"/>
              <w:rPr>
                <w:rFonts w:ascii="Segoe UI" w:eastAsia="Times New Roman" w:hAnsi="Segoe UI" w:cs="Segoe UI"/>
                <w:sz w:val="20"/>
                <w:szCs w:val="20"/>
              </w:rPr>
            </w:pPr>
            <w:r w:rsidRPr="00863176">
              <w:rPr>
                <w:rFonts w:ascii="Segoe UI" w:eastAsia="Times New Roman" w:hAnsi="Segoe UI" w:cs="Segoe UI"/>
                <w:sz w:val="20"/>
                <w:szCs w:val="20"/>
              </w:rPr>
              <w:t xml:space="preserve">This session is double-blocked through Session 4. If you select this session you will not be able to select a workshop during Session 4. </w:t>
            </w:r>
          </w:p>
          <w:p w:rsidR="00EB14BC" w:rsidRPr="008A48EE" w:rsidRDefault="00EB14BC" w:rsidP="00EB14BC">
            <w:pPr>
              <w:spacing w:after="15"/>
              <w:rPr>
                <w:rFonts w:ascii="Segoe UI" w:eastAsia="Times New Roman" w:hAnsi="Segoe UI" w:cs="Segoe UI"/>
                <w:sz w:val="20"/>
                <w:szCs w:val="20"/>
              </w:rPr>
            </w:pPr>
          </w:p>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D97C44" w:rsidRDefault="000A5B66" w:rsidP="000A5B66">
            <w:pPr>
              <w:rPr>
                <w:b/>
              </w:rPr>
            </w:pPr>
            <w:r w:rsidRPr="00D97C44">
              <w:rPr>
                <w:b/>
              </w:rPr>
              <w:t>CIS &amp; WEB Business Advisory Meeting (Session</w:t>
            </w:r>
            <w:r>
              <w:rPr>
                <w:b/>
              </w:rPr>
              <w:t>s</w:t>
            </w:r>
            <w:r w:rsidRPr="00D97C44">
              <w:rPr>
                <w:b/>
              </w:rPr>
              <w:t xml:space="preserve"> 3 &amp; 4)</w:t>
            </w:r>
          </w:p>
        </w:tc>
      </w:tr>
      <w:tr w:rsidR="000A5B66" w:rsidTr="00D6702F">
        <w:trPr>
          <w:trHeight w:val="198"/>
        </w:trPr>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tc>
      </w:tr>
      <w:tr w:rsidR="000A5B66" w:rsidTr="00D6702F">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Secondary and postsecondary teachers of computer programming/science, Web design and development, cybersecurity, and computer information systems meet with business advisory partners to discuss industry trends, equipment, software and programming languages, and curriculum. </w:t>
            </w:r>
          </w:p>
          <w:p w:rsidR="00342C41" w:rsidRDefault="00342C41" w:rsidP="000A5B66"/>
          <w:p w:rsidR="00D6702F" w:rsidRDefault="000A5B66" w:rsidP="000A5B66">
            <w:r>
              <w:t>This session is double-blocked through Session 4. If you select this session you will not be able to select a workshop during Session 4.</w:t>
            </w:r>
          </w:p>
          <w:p w:rsidR="000A5B66" w:rsidRDefault="000A5B66" w:rsidP="000A5B66"/>
        </w:tc>
      </w:tr>
      <w:tr w:rsidR="00D6702F" w:rsidTr="00D6702F">
        <w:tc>
          <w:tcPr>
            <w:tcW w:w="1525" w:type="dxa"/>
            <w:tcBorders>
              <w:right w:val="single" w:sz="4" w:space="0" w:color="auto"/>
            </w:tcBorders>
          </w:tcPr>
          <w:p w:rsidR="00D6702F" w:rsidRDefault="00D6702F" w:rsidP="000A5B66">
            <w:r>
              <w:t>Title</w:t>
            </w:r>
          </w:p>
        </w:tc>
        <w:tc>
          <w:tcPr>
            <w:tcW w:w="9265" w:type="dxa"/>
            <w:gridSpan w:val="4"/>
            <w:tcBorders>
              <w:left w:val="single" w:sz="4" w:space="0" w:color="auto"/>
            </w:tcBorders>
          </w:tcPr>
          <w:p w:rsidR="00D6702F" w:rsidRDefault="00D6702F" w:rsidP="00D6702F">
            <w:r>
              <w:rPr>
                <w:rStyle w:val="Strong"/>
              </w:rPr>
              <w:t>Criminal Justice Business Advisory Meeting</w:t>
            </w:r>
          </w:p>
        </w:tc>
      </w:tr>
      <w:tr w:rsidR="00D6702F" w:rsidTr="00D6702F">
        <w:tc>
          <w:tcPr>
            <w:tcW w:w="1525" w:type="dxa"/>
            <w:tcBorders>
              <w:right w:val="single" w:sz="4" w:space="0" w:color="auto"/>
            </w:tcBorders>
          </w:tcPr>
          <w:p w:rsidR="00D6702F" w:rsidRDefault="00D6702F" w:rsidP="000A5B66">
            <w:r>
              <w:t>Presenters</w:t>
            </w:r>
          </w:p>
        </w:tc>
        <w:tc>
          <w:tcPr>
            <w:tcW w:w="9265" w:type="dxa"/>
            <w:gridSpan w:val="4"/>
            <w:tcBorders>
              <w:left w:val="single" w:sz="4" w:space="0" w:color="auto"/>
            </w:tcBorders>
          </w:tcPr>
          <w:p w:rsidR="00D6702F" w:rsidRDefault="00D6702F" w:rsidP="00D6702F">
            <w:r>
              <w:t>Joe Heinrich, Assistant Professor of Criminal Justice and Dr. Jess Toussaint, Dean for Health Professions and Public Service, Waubonsee Community College</w:t>
            </w:r>
          </w:p>
        </w:tc>
      </w:tr>
      <w:tr w:rsidR="00D6702F" w:rsidTr="00D6702F">
        <w:tc>
          <w:tcPr>
            <w:tcW w:w="1525" w:type="dxa"/>
            <w:tcBorders>
              <w:right w:val="single" w:sz="4" w:space="0" w:color="auto"/>
            </w:tcBorders>
          </w:tcPr>
          <w:p w:rsidR="00D6702F" w:rsidRDefault="00D6702F" w:rsidP="000A5B66">
            <w:r>
              <w:t>Description</w:t>
            </w:r>
          </w:p>
        </w:tc>
        <w:tc>
          <w:tcPr>
            <w:tcW w:w="9265" w:type="dxa"/>
            <w:gridSpan w:val="4"/>
            <w:tcBorders>
              <w:left w:val="single" w:sz="4" w:space="0" w:color="auto"/>
            </w:tcBorders>
          </w:tcPr>
          <w:p w:rsidR="00D6702F" w:rsidRDefault="00D6702F" w:rsidP="000A5B66">
            <w:r>
              <w:t>Secondary and postsecondary teachers of criminal justice and law enforcement meet with local law enforcement leaders to discuss secondary and postsecondary programs.</w:t>
            </w:r>
          </w:p>
          <w:p w:rsidR="00D6702F" w:rsidRDefault="00D6702F" w:rsidP="000A5B66">
            <w:r>
              <w:lastRenderedPageBreak/>
              <w:t>This session is double-blocked through Session 4. If you select this session you will not be able to select a workshop during Session 4.</w:t>
            </w:r>
          </w:p>
          <w:p w:rsidR="00342C41" w:rsidRPr="00D6702F" w:rsidRDefault="00342C41" w:rsidP="000A5B66">
            <w:pPr>
              <w:rPr>
                <w:rFonts w:ascii="Calibri" w:hAnsi="Calibri"/>
              </w:rPr>
            </w:pPr>
          </w:p>
        </w:tc>
      </w:tr>
      <w:tr w:rsidR="000A5B66" w:rsidTr="00D6702F">
        <w:tc>
          <w:tcPr>
            <w:tcW w:w="1525" w:type="dxa"/>
            <w:tcBorders>
              <w:right w:val="single" w:sz="4" w:space="0" w:color="auto"/>
            </w:tcBorders>
          </w:tcPr>
          <w:p w:rsidR="000A5B66" w:rsidRDefault="000A5B66" w:rsidP="000A5B66">
            <w:r>
              <w:lastRenderedPageBreak/>
              <w:t xml:space="preserve">Title: </w:t>
            </w:r>
          </w:p>
        </w:tc>
        <w:tc>
          <w:tcPr>
            <w:tcW w:w="9265" w:type="dxa"/>
            <w:gridSpan w:val="4"/>
            <w:tcBorders>
              <w:left w:val="single" w:sz="4" w:space="0" w:color="auto"/>
            </w:tcBorders>
          </w:tcPr>
          <w:p w:rsidR="000A5B66" w:rsidRPr="00D97C44" w:rsidRDefault="000A5B66" w:rsidP="000A5B66">
            <w:pPr>
              <w:rPr>
                <w:b/>
              </w:rPr>
            </w:pPr>
            <w:r w:rsidRPr="00D97C44">
              <w:rPr>
                <w:rFonts w:ascii="Calibri" w:hAnsi="Calibri"/>
                <w:b/>
              </w:rPr>
              <w:t>CTE Instructional Materials for Free: An Introduction and Overview of MYCaert</w:t>
            </w:r>
            <w:r>
              <w:rPr>
                <w:rFonts w:ascii="Calibri" w:hAnsi="Calibri"/>
                <w:b/>
              </w:rPr>
              <w:t xml:space="preserve"> (Session 3 &amp; 4)</w:t>
            </w:r>
          </w:p>
        </w:tc>
      </w:tr>
      <w:tr w:rsidR="000A5B66" w:rsidTr="00D6702F">
        <w:tc>
          <w:tcPr>
            <w:tcW w:w="1525" w:type="dxa"/>
            <w:tcBorders>
              <w:right w:val="single" w:sz="4" w:space="0" w:color="auto"/>
            </w:tcBorders>
          </w:tcPr>
          <w:p w:rsidR="000A5B66" w:rsidRDefault="000A5B66" w:rsidP="000A5B66">
            <w:r>
              <w:t>Presenter</w:t>
            </w:r>
            <w:r w:rsidR="00D41BF1">
              <w:t>s</w:t>
            </w:r>
            <w:r>
              <w:t>:</w:t>
            </w:r>
          </w:p>
        </w:tc>
        <w:tc>
          <w:tcPr>
            <w:tcW w:w="9265" w:type="dxa"/>
            <w:gridSpan w:val="4"/>
            <w:tcBorders>
              <w:left w:val="single" w:sz="4" w:space="0" w:color="auto"/>
            </w:tcBorders>
          </w:tcPr>
          <w:p w:rsidR="000A5B66" w:rsidRDefault="000A5B66" w:rsidP="000A5B66">
            <w:r>
              <w:rPr>
                <w:rFonts w:ascii="Calibri" w:hAnsi="Calibri"/>
              </w:rPr>
              <w:t>Doug Falk, MYCaert presenter; Nance Budde, Health Science Leader</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pPr>
              <w:rPr>
                <w:rFonts w:ascii="Calibri" w:hAnsi="Calibri"/>
              </w:rPr>
            </w:pPr>
            <w:r w:rsidRPr="00DF1B3D">
              <w:t>MYCaert (Curriculum, Content and Assessments for CTE)</w:t>
            </w:r>
            <w:r>
              <w:rPr>
                <w:rFonts w:ascii="Calibri" w:hAnsi="Calibri"/>
              </w:rPr>
              <w:t xml:space="preserve"> is free to Illinois teachers. Resources in MYCaert include lesson plans, PowerPoint Presentations, course outlines, and assessments all aligned to academic standards. Receive your free online access to MYCaert from the staff at the Innovative Curriculum Resources (ILCTE) Project. Learn how to maximize all that MYCaert has to offer from a CTE educator and MYCaert super-user. </w:t>
            </w:r>
          </w:p>
          <w:p w:rsidR="00342C41" w:rsidRDefault="00342C41" w:rsidP="000A5B66">
            <w:pPr>
              <w:rPr>
                <w:rFonts w:ascii="Calibri" w:hAnsi="Calibri"/>
              </w:rPr>
            </w:pPr>
          </w:p>
          <w:p w:rsidR="000A5B66" w:rsidRDefault="000A5B66" w:rsidP="000A5B66">
            <w:pPr>
              <w:rPr>
                <w:rFonts w:ascii="Calibri" w:hAnsi="Calibri"/>
              </w:rPr>
            </w:pPr>
            <w:r>
              <w:t>This session is double-blocked through Session 4. If you select this session you will not be able to select a workshop during Session 4.</w:t>
            </w:r>
          </w:p>
          <w:p w:rsidR="000A5B66" w:rsidRDefault="000A5B66" w:rsidP="000A5B66"/>
        </w:tc>
      </w:tr>
      <w:tr w:rsidR="000A5B66" w:rsidTr="009131BC">
        <w:tc>
          <w:tcPr>
            <w:tcW w:w="1525" w:type="dxa"/>
            <w:tcBorders>
              <w:right w:val="single" w:sz="4" w:space="0" w:color="auto"/>
            </w:tcBorders>
          </w:tcPr>
          <w:p w:rsidR="000A5B66" w:rsidRDefault="000A5B66" w:rsidP="000A5B66">
            <w:r>
              <w:t xml:space="preserve">Title: </w:t>
            </w:r>
          </w:p>
        </w:tc>
        <w:tc>
          <w:tcPr>
            <w:tcW w:w="9265" w:type="dxa"/>
            <w:gridSpan w:val="4"/>
            <w:tcBorders>
              <w:left w:val="single" w:sz="4" w:space="0" w:color="auto"/>
            </w:tcBorders>
          </w:tcPr>
          <w:p w:rsidR="000A5B66" w:rsidRPr="00D97C44" w:rsidRDefault="000A5B66" w:rsidP="000A5B66">
            <w:pPr>
              <w:rPr>
                <w:b/>
              </w:rPr>
            </w:pPr>
            <w:r w:rsidRPr="00D97C44">
              <w:rPr>
                <w:b/>
              </w:rPr>
              <w:t xml:space="preserve">Dual Credit Curriculum Conversations </w:t>
            </w:r>
          </w:p>
        </w:tc>
      </w:tr>
      <w:tr w:rsidR="000A5B66" w:rsidTr="009131BC">
        <w:tc>
          <w:tcPr>
            <w:tcW w:w="1525" w:type="dxa"/>
            <w:tcBorders>
              <w:right w:val="single" w:sz="4" w:space="0" w:color="auto"/>
            </w:tcBorders>
          </w:tcPr>
          <w:p w:rsidR="000A5B66" w:rsidRDefault="000A5B66" w:rsidP="000A5B66">
            <w:r>
              <w:t>Presenter</w:t>
            </w:r>
            <w:r w:rsidR="00342C41">
              <w:t>s</w:t>
            </w:r>
            <w:r>
              <w:t>:</w:t>
            </w:r>
          </w:p>
        </w:tc>
        <w:tc>
          <w:tcPr>
            <w:tcW w:w="9265" w:type="dxa"/>
            <w:gridSpan w:val="4"/>
            <w:tcBorders>
              <w:left w:val="single" w:sz="4" w:space="0" w:color="auto"/>
            </w:tcBorders>
          </w:tcPr>
          <w:p w:rsidR="000A5B66" w:rsidRDefault="000A5B66" w:rsidP="000A5B66">
            <w:r>
              <w:t xml:space="preserve">Bob Cofield, High School Partnership Manager, and Community College Faculty Members </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High school dual credit teachers meet with your community college counterparts during this double-blocked session focused on curriculum, teaching and learning, college-level expectations and more. This session is specifically designed for current dual credit teachers of Communications, English, Biology, History, Philosophy, Psychology, Spanish, and Mathematics. Only register for this session if you are currently teaching dual credit with Waubonsee Community College in one of those disciplines.</w:t>
            </w:r>
          </w:p>
          <w:p w:rsidR="00342C41" w:rsidRDefault="00342C41" w:rsidP="000A5B66"/>
          <w:p w:rsidR="000A5B66" w:rsidRDefault="000A5B66" w:rsidP="000A5B66">
            <w:r>
              <w:t>This session is double-blocked through Session 4. If you select this session you will not be able to select a workshop during Session 4.</w:t>
            </w:r>
          </w:p>
          <w:p w:rsidR="000A5B66" w:rsidRDefault="000A5B66" w:rsidP="000A5B66"/>
        </w:tc>
      </w:tr>
      <w:tr w:rsidR="000A5B66" w:rsidRPr="00F233F0" w:rsidTr="009131BC">
        <w:trPr>
          <w:trHeight w:val="315"/>
        </w:trPr>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D97C44" w:rsidRDefault="000A5B66" w:rsidP="000A5B66">
            <w:pPr>
              <w:rPr>
                <w:b/>
              </w:rPr>
            </w:pPr>
            <w:r w:rsidRPr="00D97C44">
              <w:rPr>
                <w:b/>
              </w:rPr>
              <w:t>Early Childhood Education Business Advisory Meeting</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Linda O’Connell-Knuth, Assistant Professor of Early Childhood Education</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Meet with local early childhood education professionals during the annual business advisory meeting. </w:t>
            </w:r>
          </w:p>
          <w:p w:rsidR="000A5B66" w:rsidRDefault="000A5B66" w:rsidP="000A5B66">
            <w:pPr>
              <w:contextualSpacing/>
            </w:pPr>
          </w:p>
          <w:p w:rsidR="000A5B66" w:rsidRDefault="000A5B66" w:rsidP="000A5B66">
            <w:pPr>
              <w:contextualSpacing/>
            </w:pPr>
            <w:r>
              <w:t>This session is double-blocked through Session 4. If you select this session you will not be able to select a workshop during Session 4.</w:t>
            </w:r>
          </w:p>
          <w:p w:rsidR="00342C41" w:rsidRDefault="00342C41" w:rsidP="000A5B66">
            <w:pPr>
              <w:contextualSpacing/>
            </w:pPr>
          </w:p>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4E0EA2" w:rsidRDefault="000A5B66" w:rsidP="000A5B66">
            <w:pPr>
              <w:rPr>
                <w:b/>
              </w:rPr>
            </w:pPr>
            <w:r w:rsidRPr="004E0EA2">
              <w:rPr>
                <w:b/>
              </w:rPr>
              <w:t xml:space="preserve">Fire Science Business Advisory Meeting </w:t>
            </w:r>
          </w:p>
        </w:tc>
      </w:tr>
      <w:tr w:rsidR="000A5B66" w:rsidTr="009131BC">
        <w:tc>
          <w:tcPr>
            <w:tcW w:w="1525" w:type="dxa"/>
            <w:tcBorders>
              <w:right w:val="single" w:sz="4" w:space="0" w:color="auto"/>
            </w:tcBorders>
          </w:tcPr>
          <w:p w:rsidR="000A5B66" w:rsidRDefault="000A5B66" w:rsidP="000A5B66">
            <w:r>
              <w:t>Presenter</w:t>
            </w:r>
            <w:r w:rsidR="00D41BF1">
              <w:t>s</w:t>
            </w:r>
            <w:r>
              <w:t>:</w:t>
            </w:r>
          </w:p>
        </w:tc>
        <w:tc>
          <w:tcPr>
            <w:tcW w:w="9265" w:type="dxa"/>
            <w:gridSpan w:val="4"/>
            <w:tcBorders>
              <w:left w:val="single" w:sz="4" w:space="0" w:color="auto"/>
            </w:tcBorders>
          </w:tcPr>
          <w:p w:rsidR="000A5B66" w:rsidRDefault="000A5B66" w:rsidP="000A5B66">
            <w:r>
              <w:t xml:space="preserve">Andrea Montgomery, Assistant Professor of Fire Science Technology and Emergency Medical Technician &amp; Dr. Michelle Evans, Assistant Dean for Health Professions and Public Service, Waubonsee Community College </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pPr>
              <w:contextualSpacing/>
            </w:pPr>
            <w:r>
              <w:t>Meet with local fire department leaders during the annual business advisory meeting.</w:t>
            </w:r>
          </w:p>
          <w:p w:rsidR="00746979" w:rsidRDefault="00746979" w:rsidP="000A5B66">
            <w:pPr>
              <w:contextualSpacing/>
            </w:pPr>
          </w:p>
          <w:p w:rsidR="000A5B66" w:rsidRDefault="000A5B66" w:rsidP="000A5B66">
            <w:pPr>
              <w:contextualSpacing/>
            </w:pPr>
            <w:r>
              <w:t>This session is double-blocked through Session 4. If you select this session you will not be able to select a workshop during Session 4.</w:t>
            </w:r>
          </w:p>
          <w:p w:rsidR="000A5B66" w:rsidRDefault="000A5B66" w:rsidP="000A5B66">
            <w:pPr>
              <w:contextualSpacing/>
            </w:pPr>
          </w:p>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B62FC2" w:rsidRDefault="000A5B66" w:rsidP="000A5B66">
            <w:pPr>
              <w:rPr>
                <w:b/>
              </w:rPr>
            </w:pPr>
            <w:r w:rsidRPr="00B62FC2">
              <w:rPr>
                <w:b/>
              </w:rPr>
              <w:t xml:space="preserve">HVAC: A Hot Career </w:t>
            </w:r>
          </w:p>
        </w:tc>
      </w:tr>
      <w:tr w:rsidR="000A5B66" w:rsidRPr="00852F49"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Joe Kloke, Instructor of Heating Ventilation and Air Conditioning, Waubonsee Community College</w:t>
            </w:r>
          </w:p>
        </w:tc>
      </w:tr>
      <w:tr w:rsidR="000A5B66" w:rsidRPr="00F233F0" w:rsidTr="00342C41">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D6702F" w:rsidRDefault="000A5B66" w:rsidP="000A5B66">
            <w:r>
              <w:t xml:space="preserve">The HVACR Workforce Development Foundation predicts the addition of 45,000 mechanic and installer positions in HVAC over the next four years. Introduce your students to this hot career </w:t>
            </w:r>
            <w:r>
              <w:lastRenderedPageBreak/>
              <w:t xml:space="preserve">through activities that include the refrigeration cycle and bending and brazing. Waubonsee instructor, Joe Kloke, will demonstrate activities you can use in your high school classroom to generate interest in HVAC as a future career option. </w:t>
            </w:r>
          </w:p>
        </w:tc>
      </w:tr>
      <w:tr w:rsidR="00D6702F" w:rsidRPr="00F233F0" w:rsidTr="00342C41">
        <w:tc>
          <w:tcPr>
            <w:tcW w:w="1525" w:type="dxa"/>
            <w:tcBorders>
              <w:right w:val="single" w:sz="4" w:space="0" w:color="auto"/>
            </w:tcBorders>
          </w:tcPr>
          <w:p w:rsidR="00D6702F" w:rsidRDefault="00D6702F" w:rsidP="000A5B66"/>
        </w:tc>
        <w:tc>
          <w:tcPr>
            <w:tcW w:w="9265" w:type="dxa"/>
            <w:gridSpan w:val="4"/>
            <w:tcBorders>
              <w:left w:val="single" w:sz="4" w:space="0" w:color="auto"/>
            </w:tcBorders>
          </w:tcPr>
          <w:p w:rsidR="00D6702F" w:rsidRDefault="00D6702F" w:rsidP="000A5B66"/>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4E0EA2" w:rsidRDefault="000A5B66" w:rsidP="000A5B66">
            <w:pPr>
              <w:rPr>
                <w:b/>
              </w:rPr>
            </w:pPr>
            <w:r w:rsidRPr="004E0EA2">
              <w:rPr>
                <w:b/>
              </w:rPr>
              <w:t xml:space="preserve">Increasing Student Engagement in the CTE Classroom </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Many CTE students love the hands-on experiences of the shop, lab and kitchen, but are disengaged once they enter the classroom. This can be frustrating to the CTE instructor who knows how critical engagement in the classroom is to the success of their students. This session models easy to use strategies to increase student engagement that you can start to use immediately. </w:t>
            </w:r>
          </w:p>
          <w:p w:rsidR="00D41BF1" w:rsidRDefault="00D41BF1" w:rsidP="000A5B66"/>
        </w:tc>
      </w:tr>
      <w:tr w:rsidR="000A5B66" w:rsidTr="009131BC">
        <w:tc>
          <w:tcPr>
            <w:tcW w:w="1525" w:type="dxa"/>
            <w:tcBorders>
              <w:right w:val="single" w:sz="4" w:space="0" w:color="auto"/>
            </w:tcBorders>
          </w:tcPr>
          <w:p w:rsidR="000A5B66" w:rsidRDefault="000A5B66" w:rsidP="000A5B66">
            <w:r>
              <w:t xml:space="preserve">Title: </w:t>
            </w:r>
          </w:p>
        </w:tc>
        <w:tc>
          <w:tcPr>
            <w:tcW w:w="9265" w:type="dxa"/>
            <w:gridSpan w:val="4"/>
            <w:tcBorders>
              <w:left w:val="single" w:sz="4" w:space="0" w:color="auto"/>
            </w:tcBorders>
          </w:tcPr>
          <w:p w:rsidR="000A5B66" w:rsidRPr="004E0EA2" w:rsidRDefault="000A5B66" w:rsidP="000A5B66">
            <w:pPr>
              <w:rPr>
                <w:b/>
              </w:rPr>
            </w:pPr>
            <w:r w:rsidRPr="004E0EA2">
              <w:rPr>
                <w:b/>
              </w:rPr>
              <w:t xml:space="preserve">Social Emotional Learning and Employability Skills </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 xml:space="preserve">Toni R. Tollerud, Ph.D., LCPC, NCC, NCSC, ACS, Distinguished Teaching Professor Emerita, Northern Illinois University </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Business advisory partners often cite employability skills as one of the most important factors in successful hiring. Are employability skills different from SEL skills? SEL skills including establishing positive interpersonal relationships, making sound decisions, handling challenging situations, and managing emotions are part of the SEL toolkit and can be part of the CTE teacher toolkit too. Learn how to make the SEL and employability skills connection for your students. </w:t>
            </w:r>
          </w:p>
          <w:p w:rsidR="000A5B66" w:rsidRDefault="000A5B66" w:rsidP="000A5B66"/>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4E0EA2" w:rsidRDefault="000A5B66" w:rsidP="000A5B66">
            <w:pPr>
              <w:rPr>
                <w:b/>
              </w:rPr>
            </w:pPr>
            <w:r w:rsidRPr="004E0EA2">
              <w:rPr>
                <w:b/>
              </w:rPr>
              <w:t>Standards-based Grading in the CTE Classroom</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 xml:space="preserve">Kathleen Tieri Ton, Graphics Communications Teacher, Batavia High School </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EB14BC" w:rsidRDefault="000A5B66" w:rsidP="00EB14BC">
            <w:pPr>
              <w:spacing w:after="15"/>
            </w:pPr>
            <w:r>
              <w:t>Learn how Batavia High School's Gr</w:t>
            </w:r>
            <w:r w:rsidR="00342C41">
              <w:t>aphic Communications program is</w:t>
            </w:r>
            <w:r>
              <w:t xml:space="preserve"> piloting standards based grading. Discuss the challenges and opportunities of standards-based grading. Bring your ideas to share if you have also begun to implement standards-based grading. </w:t>
            </w:r>
          </w:p>
          <w:p w:rsidR="00EB14BC" w:rsidRDefault="00EB14BC" w:rsidP="00EB14BC">
            <w:pPr>
              <w:spacing w:after="15"/>
            </w:pPr>
          </w:p>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4E0EA2" w:rsidRDefault="000A5B66" w:rsidP="000A5B66">
            <w:pPr>
              <w:rPr>
                <w:b/>
              </w:rPr>
            </w:pPr>
            <w:r w:rsidRPr="004E0EA2">
              <w:rPr>
                <w:b/>
              </w:rPr>
              <w:t xml:space="preserve">Student Run Businesses: Using Point of Sale Data  </w:t>
            </w:r>
          </w:p>
        </w:tc>
      </w:tr>
      <w:tr w:rsidR="000A5B66" w:rsidTr="009131BC">
        <w:tc>
          <w:tcPr>
            <w:tcW w:w="1525" w:type="dxa"/>
            <w:tcBorders>
              <w:right w:val="single" w:sz="4" w:space="0" w:color="auto"/>
            </w:tcBorders>
          </w:tcPr>
          <w:p w:rsidR="000A5B66" w:rsidRDefault="00D41BF1" w:rsidP="000A5B66">
            <w:r>
              <w:t>Presenter</w:t>
            </w:r>
            <w:r w:rsidR="000A5B66">
              <w:t>:</w:t>
            </w:r>
          </w:p>
        </w:tc>
        <w:tc>
          <w:tcPr>
            <w:tcW w:w="9265" w:type="dxa"/>
            <w:gridSpan w:val="4"/>
            <w:tcBorders>
              <w:left w:val="single" w:sz="4" w:space="0" w:color="auto"/>
            </w:tcBorders>
          </w:tcPr>
          <w:p w:rsidR="000A5B66" w:rsidRDefault="000A5B66" w:rsidP="000A5B66">
            <w:r>
              <w:t xml:space="preserve">Rachel Conover, Culinary Arts, Indian Valley Vocational Center </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Culinary Arts students at Indian Valley Vocational Center plan, deliver and manage a weekly lunch buffet for paying customers. Learn how the point-of-sale system Square allows for student analysis of data to inform their real-world business decisions as they grow their buffet. </w:t>
            </w:r>
          </w:p>
        </w:tc>
      </w:tr>
      <w:tr w:rsidR="000A5B66" w:rsidTr="00B62FC2">
        <w:tc>
          <w:tcPr>
            <w:tcW w:w="10790" w:type="dxa"/>
            <w:gridSpan w:val="5"/>
          </w:tcPr>
          <w:p w:rsidR="000A5B66" w:rsidRDefault="000A5B66" w:rsidP="000A5B66">
            <w:pPr>
              <w:jc w:val="center"/>
              <w:rPr>
                <w:b/>
                <w:i/>
                <w:sz w:val="24"/>
                <w:szCs w:val="24"/>
              </w:rPr>
            </w:pPr>
          </w:p>
          <w:p w:rsidR="000A5B66" w:rsidRPr="009E62AB" w:rsidRDefault="000A5B66" w:rsidP="000A5B66">
            <w:pPr>
              <w:jc w:val="center"/>
              <w:rPr>
                <w:b/>
                <w:i/>
                <w:sz w:val="24"/>
                <w:szCs w:val="24"/>
              </w:rPr>
            </w:pPr>
            <w:r w:rsidRPr="009E62AB">
              <w:rPr>
                <w:b/>
                <w:i/>
                <w:sz w:val="24"/>
                <w:szCs w:val="24"/>
              </w:rPr>
              <w:t>Breakout Session 4</w:t>
            </w:r>
          </w:p>
          <w:p w:rsidR="000A5B66" w:rsidRDefault="000A5B66" w:rsidP="000A5B66">
            <w:pPr>
              <w:contextualSpacing/>
              <w:jc w:val="center"/>
            </w:pPr>
            <w:r>
              <w:rPr>
                <w:b/>
                <w:i/>
                <w:sz w:val="24"/>
                <w:szCs w:val="24"/>
              </w:rPr>
              <w:t>1:30 p.m. – 2:25</w:t>
            </w:r>
            <w:r w:rsidRPr="009E62AB">
              <w:rPr>
                <w:b/>
                <w:i/>
                <w:sz w:val="24"/>
                <w:szCs w:val="24"/>
              </w:rPr>
              <w:t xml:space="preserve"> p.m.</w:t>
            </w:r>
          </w:p>
        </w:tc>
      </w:tr>
      <w:tr w:rsidR="000A5B66" w:rsidTr="009131BC">
        <w:tc>
          <w:tcPr>
            <w:tcW w:w="1525" w:type="dxa"/>
          </w:tcPr>
          <w:p w:rsidR="000A5B66" w:rsidRDefault="000A5B66" w:rsidP="000A5B66"/>
        </w:tc>
        <w:tc>
          <w:tcPr>
            <w:tcW w:w="9265" w:type="dxa"/>
            <w:gridSpan w:val="4"/>
          </w:tcPr>
          <w:p w:rsidR="000A5B66" w:rsidRDefault="000A5B66" w:rsidP="000A5B66">
            <w:pPr>
              <w:contextualSpacing/>
            </w:pPr>
          </w:p>
        </w:tc>
      </w:tr>
      <w:tr w:rsidR="000A5B66" w:rsidTr="009131BC">
        <w:tc>
          <w:tcPr>
            <w:tcW w:w="1525" w:type="dxa"/>
            <w:tcBorders>
              <w:right w:val="single" w:sz="4" w:space="0" w:color="auto"/>
            </w:tcBorders>
          </w:tcPr>
          <w:p w:rsidR="000A5B66" w:rsidRDefault="000A5B66" w:rsidP="000A5B66">
            <w:r>
              <w:t xml:space="preserve">Title: </w:t>
            </w:r>
          </w:p>
        </w:tc>
        <w:tc>
          <w:tcPr>
            <w:tcW w:w="9265" w:type="dxa"/>
            <w:gridSpan w:val="4"/>
            <w:tcBorders>
              <w:left w:val="single" w:sz="4" w:space="0" w:color="auto"/>
            </w:tcBorders>
          </w:tcPr>
          <w:p w:rsidR="000A5B66" w:rsidRPr="004E0EA2" w:rsidRDefault="000A5B66" w:rsidP="000A5B66">
            <w:pPr>
              <w:rPr>
                <w:b/>
              </w:rPr>
            </w:pPr>
            <w:r w:rsidRPr="004E0EA2">
              <w:rPr>
                <w:b/>
              </w:rPr>
              <w:t xml:space="preserve">ASCA Career Development Specialist Certification </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 xml:space="preserve">Vida Martin, Counselor, Sandwich High School </w:t>
            </w:r>
          </w:p>
        </w:tc>
      </w:tr>
      <w:tr w:rsidR="000A5B66" w:rsidTr="00746979">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746979">
            <w:r>
              <w:t xml:space="preserve">This session offers a facilitated discussion about the ASCA Career Development Specialist certification. Through the mini-grant program, VALEES has reimbursed the successful completion of the Career Development Specialist online certification process for counselors. Hear as Vida shares her experience obtaining the certification and how she has applied her learning. This session is for those interested in obtaining the certification and for those with the certification. </w:t>
            </w:r>
          </w:p>
        </w:tc>
      </w:tr>
      <w:tr w:rsidR="00746979" w:rsidTr="00746979">
        <w:tc>
          <w:tcPr>
            <w:tcW w:w="1525" w:type="dxa"/>
          </w:tcPr>
          <w:p w:rsidR="00746979" w:rsidRDefault="00746979" w:rsidP="000A5B66"/>
        </w:tc>
        <w:tc>
          <w:tcPr>
            <w:tcW w:w="9265" w:type="dxa"/>
            <w:gridSpan w:val="4"/>
          </w:tcPr>
          <w:p w:rsidR="00746979" w:rsidRDefault="00746979" w:rsidP="00746979"/>
          <w:p w:rsidR="00746979" w:rsidRDefault="00746979" w:rsidP="00746979"/>
          <w:p w:rsidR="00746979" w:rsidRDefault="00746979" w:rsidP="00746979"/>
          <w:p w:rsidR="00746979" w:rsidRDefault="00746979" w:rsidP="00746979"/>
        </w:tc>
      </w:tr>
      <w:tr w:rsidR="000A5B66" w:rsidRPr="004916CB" w:rsidTr="009131BC">
        <w:tc>
          <w:tcPr>
            <w:tcW w:w="1525" w:type="dxa"/>
            <w:tcBorders>
              <w:right w:val="single" w:sz="4" w:space="0" w:color="auto"/>
            </w:tcBorders>
          </w:tcPr>
          <w:p w:rsidR="000A5B66" w:rsidRDefault="000A5B66" w:rsidP="000A5B66">
            <w:r>
              <w:lastRenderedPageBreak/>
              <w:t>Title:</w:t>
            </w:r>
          </w:p>
        </w:tc>
        <w:tc>
          <w:tcPr>
            <w:tcW w:w="9265" w:type="dxa"/>
            <w:gridSpan w:val="4"/>
            <w:tcBorders>
              <w:left w:val="single" w:sz="4" w:space="0" w:color="auto"/>
            </w:tcBorders>
          </w:tcPr>
          <w:p w:rsidR="000A5B66" w:rsidRPr="004E0EA2" w:rsidRDefault="000A5B66" w:rsidP="000A5B66">
            <w:pPr>
              <w:rPr>
                <w:b/>
              </w:rPr>
            </w:pPr>
            <w:r w:rsidRPr="004E0EA2">
              <w:rPr>
                <w:b/>
              </w:rPr>
              <w:t xml:space="preserve">CNC: More Than Pushing Buttons </w:t>
            </w:r>
          </w:p>
        </w:tc>
      </w:tr>
      <w:tr w:rsidR="000A5B66" w:rsidRPr="00F233F0"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Brandon Blagg, Instruc</w:t>
            </w:r>
            <w:r w:rsidR="00A50A68">
              <w:t>tor of Manufacturing Technology, Waubonsee Community College</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pPr>
              <w:rPr>
                <w:rFonts w:ascii="Calibri" w:hAnsi="Calibri" w:cs="Segoe UI"/>
                <w:color w:val="000000"/>
              </w:rPr>
            </w:pPr>
            <w:r>
              <w:rPr>
                <w:rFonts w:ascii="Calibri" w:hAnsi="Calibri" w:cs="Segoe UI"/>
                <w:color w:val="000000"/>
              </w:rPr>
              <w:t>One of the first concepts that students will learn when entering the world of CNC machine tool technology is the understanding of the Machine Coordinate System and the Work-piece Coordinate system. A fun and engaging exercise for helping students understand these important concepts is demonstrated on a CNC vertical machining center. This session is held in the renovated machine tool laboratory and includes career and program information</w:t>
            </w:r>
            <w:r w:rsidR="00342C41">
              <w:rPr>
                <w:rFonts w:ascii="Calibri" w:hAnsi="Calibri" w:cs="Segoe UI"/>
                <w:color w:val="000000"/>
              </w:rPr>
              <w:t>.</w:t>
            </w:r>
          </w:p>
          <w:p w:rsidR="00342C41" w:rsidRPr="00D6702F" w:rsidRDefault="00342C41" w:rsidP="000A5B66">
            <w:pPr>
              <w:rPr>
                <w:rFonts w:ascii="Calibri" w:hAnsi="Calibri" w:cs="Segoe UI"/>
                <w:color w:val="000000"/>
              </w:rPr>
            </w:pPr>
          </w:p>
        </w:tc>
      </w:tr>
      <w:tr w:rsidR="000A5B66" w:rsidTr="009131BC">
        <w:tc>
          <w:tcPr>
            <w:tcW w:w="1525" w:type="dxa"/>
            <w:tcBorders>
              <w:right w:val="single" w:sz="4" w:space="0" w:color="auto"/>
            </w:tcBorders>
          </w:tcPr>
          <w:p w:rsidR="000A5B66" w:rsidRDefault="000A5B66" w:rsidP="000A5B66">
            <w:r>
              <w:t xml:space="preserve">Title: </w:t>
            </w:r>
          </w:p>
        </w:tc>
        <w:tc>
          <w:tcPr>
            <w:tcW w:w="9265" w:type="dxa"/>
            <w:gridSpan w:val="4"/>
            <w:tcBorders>
              <w:left w:val="single" w:sz="4" w:space="0" w:color="auto"/>
            </w:tcBorders>
          </w:tcPr>
          <w:p w:rsidR="000A5B66" w:rsidRPr="004E0EA2" w:rsidRDefault="000A5B66" w:rsidP="000A5B66">
            <w:pPr>
              <w:rPr>
                <w:b/>
              </w:rPr>
            </w:pPr>
            <w:r w:rsidRPr="004E0EA2">
              <w:rPr>
                <w:b/>
              </w:rPr>
              <w:t xml:space="preserve">Education and Leadership in times of STRESS, TRAUMA and CONFLICT </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Diane McFarlin, Kaneland District 302 Administrator (retired), International Center for Leadership in Education (consultant), Changing Children’s Worlds Foundation (education coach)</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Our day-to-day experiences as we navigate the world can be anxiety ridden.  This coupled with what we as professionals experience in our classrooms are taxing us as professionals and human beings.  This session will explore how we have the responsibility to adjust our thinking, and monitor our own mental health because in order to serve well, we MUST be healthy.  Come hear about strategies and evidence that proves…we CAN do this and be strong, healthy and effective educat</w:t>
            </w:r>
            <w:r w:rsidR="00342C41">
              <w:t>ors and advocates for students.</w:t>
            </w:r>
            <w:r>
              <w:t xml:space="preserve"> Our kids are counting on us!</w:t>
            </w:r>
          </w:p>
          <w:p w:rsidR="000A5B66" w:rsidRDefault="000A5B66" w:rsidP="000A5B66"/>
          <w:p w:rsidR="000A5B66" w:rsidRDefault="000A5B66" w:rsidP="000A5B66">
            <w:r>
              <w:t>This session will explore Bill Daggett’s concept of building healthy relationships and will address strategies from “The Best Start for Families: A Health Equity Approach.”</w:t>
            </w:r>
          </w:p>
          <w:p w:rsidR="000A5B66" w:rsidRDefault="000A5B66" w:rsidP="000A5B66"/>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4E0EA2" w:rsidRDefault="000A5B66" w:rsidP="000A5B66">
            <w:pPr>
              <w:rPr>
                <w:b/>
              </w:rPr>
            </w:pPr>
            <w:r w:rsidRPr="004E0EA2">
              <w:rPr>
                <w:b/>
              </w:rPr>
              <w:t xml:space="preserve">Impact School Culture with Harbor  </w:t>
            </w:r>
          </w:p>
        </w:tc>
      </w:tr>
      <w:tr w:rsidR="000A5B66" w:rsidTr="009131BC">
        <w:tc>
          <w:tcPr>
            <w:tcW w:w="1525" w:type="dxa"/>
            <w:tcBorders>
              <w:right w:val="single" w:sz="4" w:space="0" w:color="auto"/>
            </w:tcBorders>
          </w:tcPr>
          <w:p w:rsidR="000A5B66" w:rsidRDefault="000A5B66" w:rsidP="000A5B66">
            <w:r>
              <w:t>Presenter</w:t>
            </w:r>
            <w:r w:rsidR="00342C41">
              <w:t>s</w:t>
            </w:r>
            <w:r>
              <w:t>:</w:t>
            </w:r>
          </w:p>
        </w:tc>
        <w:tc>
          <w:tcPr>
            <w:tcW w:w="9265" w:type="dxa"/>
            <w:gridSpan w:val="4"/>
            <w:tcBorders>
              <w:left w:val="single" w:sz="4" w:space="0" w:color="auto"/>
            </w:tcBorders>
          </w:tcPr>
          <w:p w:rsidR="000A5B66" w:rsidRDefault="000A5B66" w:rsidP="000A5B66">
            <w:r>
              <w:t xml:space="preserve">Tracey Sanderson, Agriculture Teacher, Hinckley-Big Rock High School </w:t>
            </w:r>
          </w:p>
          <w:p w:rsidR="000A5B66" w:rsidRDefault="000A5B66" w:rsidP="000A5B66">
            <w:r>
              <w:t xml:space="preserve">Carolyn Taylor, Spanish Teacher, Hinckley-Big Rock High School </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Default="000A5B66" w:rsidP="000A5B66">
            <w:r>
              <w:t xml:space="preserve">The Harbor is a free video series through Jostens, which partners with schools to create a positive climate and culture through character-building lessons that students can apply both inside and outside the classroom. The Harbor has a unique and relevant voice, which features the youth speaker, Mike Smith. The episodes cover a wide range of timely topics designed to build character in students and culture on campus. The Harbor’s style and delivery are engaging with relatable, inspiring open and productive dialogue. Each episode provides real perspectives from real people, allowing students to explore important current issues while providing them with the encouragement and tools needed to navigate the challenges and opportunities they encounter every day. </w:t>
            </w:r>
          </w:p>
          <w:p w:rsidR="000A5B66" w:rsidRDefault="000A5B66" w:rsidP="000A5B66"/>
        </w:tc>
      </w:tr>
      <w:tr w:rsidR="000A5B66" w:rsidTr="009131BC">
        <w:tc>
          <w:tcPr>
            <w:tcW w:w="1525" w:type="dxa"/>
            <w:tcBorders>
              <w:right w:val="single" w:sz="4" w:space="0" w:color="auto"/>
            </w:tcBorders>
          </w:tcPr>
          <w:p w:rsidR="000A5B66" w:rsidRDefault="000A5B66" w:rsidP="000A5B66">
            <w:r>
              <w:t>Title:</w:t>
            </w:r>
          </w:p>
        </w:tc>
        <w:tc>
          <w:tcPr>
            <w:tcW w:w="9265" w:type="dxa"/>
            <w:gridSpan w:val="4"/>
            <w:tcBorders>
              <w:left w:val="single" w:sz="4" w:space="0" w:color="auto"/>
            </w:tcBorders>
          </w:tcPr>
          <w:p w:rsidR="000A5B66" w:rsidRPr="004E0EA2" w:rsidRDefault="000A5B66" w:rsidP="000A5B66">
            <w:pPr>
              <w:rPr>
                <w:b/>
              </w:rPr>
            </w:pPr>
            <w:r w:rsidRPr="004E0EA2">
              <w:rPr>
                <w:b/>
              </w:rPr>
              <w:t>Preparing Your Student for the 21</w:t>
            </w:r>
            <w:r w:rsidRPr="004E0EA2">
              <w:rPr>
                <w:b/>
                <w:vertAlign w:val="superscript"/>
              </w:rPr>
              <w:t>st</w:t>
            </w:r>
            <w:r w:rsidRPr="004E0EA2">
              <w:rPr>
                <w:b/>
              </w:rPr>
              <w:t xml:space="preserve"> Century Job  Search  </w:t>
            </w:r>
          </w:p>
        </w:tc>
      </w:tr>
      <w:tr w:rsidR="000A5B66" w:rsidTr="009131BC">
        <w:tc>
          <w:tcPr>
            <w:tcW w:w="1525" w:type="dxa"/>
            <w:tcBorders>
              <w:right w:val="single" w:sz="4" w:space="0" w:color="auto"/>
            </w:tcBorders>
          </w:tcPr>
          <w:p w:rsidR="000A5B66" w:rsidRDefault="000A5B66" w:rsidP="000A5B66">
            <w:r>
              <w:t>Presenter:</w:t>
            </w:r>
          </w:p>
        </w:tc>
        <w:tc>
          <w:tcPr>
            <w:tcW w:w="9265" w:type="dxa"/>
            <w:gridSpan w:val="4"/>
            <w:tcBorders>
              <w:left w:val="single" w:sz="4" w:space="0" w:color="auto"/>
            </w:tcBorders>
          </w:tcPr>
          <w:p w:rsidR="000A5B66" w:rsidRDefault="000A5B66" w:rsidP="000A5B66">
            <w:r>
              <w:t>Julie Bechtold, Career Development Center, Waubonsee Community College</w:t>
            </w:r>
          </w:p>
        </w:tc>
      </w:tr>
      <w:tr w:rsidR="000A5B66" w:rsidTr="009131BC">
        <w:tc>
          <w:tcPr>
            <w:tcW w:w="1525" w:type="dxa"/>
            <w:tcBorders>
              <w:right w:val="single" w:sz="4" w:space="0" w:color="auto"/>
            </w:tcBorders>
          </w:tcPr>
          <w:p w:rsidR="000A5B66" w:rsidRDefault="000A5B66" w:rsidP="000A5B66">
            <w:r>
              <w:t>Description:</w:t>
            </w:r>
          </w:p>
        </w:tc>
        <w:tc>
          <w:tcPr>
            <w:tcW w:w="9265" w:type="dxa"/>
            <w:gridSpan w:val="4"/>
            <w:tcBorders>
              <w:left w:val="single" w:sz="4" w:space="0" w:color="auto"/>
            </w:tcBorders>
          </w:tcPr>
          <w:p w:rsidR="000A5B66" w:rsidRPr="00D6702F" w:rsidRDefault="000A5B66" w:rsidP="000A5B66">
            <w:pPr>
              <w:rPr>
                <w:rFonts w:ascii="Calibri" w:hAnsi="Calibri"/>
              </w:rPr>
            </w:pPr>
            <w:r>
              <w:rPr>
                <w:rFonts w:ascii="Calibri" w:hAnsi="Calibri"/>
              </w:rPr>
              <w:t xml:space="preserve">Let's learn how AI is changing the job search process including applicant tracking systems (ATS). Then we will apply what we learn to resumes and </w:t>
            </w:r>
            <w:r w:rsidR="00342C41">
              <w:rPr>
                <w:rFonts w:ascii="Calibri" w:hAnsi="Calibri"/>
              </w:rPr>
              <w:t xml:space="preserve">the </w:t>
            </w:r>
            <w:r>
              <w:rPr>
                <w:rFonts w:ascii="Calibri" w:hAnsi="Calibri"/>
              </w:rPr>
              <w:t xml:space="preserve">job application process including using the O*NET resources and the SOAR method of resume writing. </w:t>
            </w:r>
          </w:p>
        </w:tc>
      </w:tr>
    </w:tbl>
    <w:p w:rsidR="00084D80" w:rsidRPr="00F81449" w:rsidRDefault="00084D80" w:rsidP="004E0EA2">
      <w:pPr>
        <w:shd w:val="clear" w:color="auto" w:fill="FFFFFF"/>
        <w:spacing w:after="0" w:line="240" w:lineRule="auto"/>
        <w:rPr>
          <w:rFonts w:ascii="Times New Roman" w:hAnsi="Times New Roman" w:cs="Times New Roman"/>
          <w:sz w:val="24"/>
          <w:szCs w:val="24"/>
        </w:rPr>
      </w:pPr>
    </w:p>
    <w:sectPr w:rsidR="00084D80" w:rsidRPr="00F81449" w:rsidSect="002B7B4F">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FED" w:rsidRDefault="00EF0FED" w:rsidP="003D23E4">
      <w:pPr>
        <w:spacing w:after="0" w:line="240" w:lineRule="auto"/>
      </w:pPr>
      <w:r>
        <w:separator/>
      </w:r>
    </w:p>
  </w:endnote>
  <w:endnote w:type="continuationSeparator" w:id="0">
    <w:p w:rsidR="00EF0FED" w:rsidRDefault="00EF0FED" w:rsidP="003D2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6C3" w:rsidRDefault="00C41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043420"/>
      <w:docPartObj>
        <w:docPartGallery w:val="Page Numbers (Bottom of Page)"/>
        <w:docPartUnique/>
      </w:docPartObj>
    </w:sdtPr>
    <w:sdtEndPr>
      <w:rPr>
        <w:noProof/>
      </w:rPr>
    </w:sdtEndPr>
    <w:sdtContent>
      <w:p w:rsidR="00EF0FED" w:rsidRDefault="00EF0FED">
        <w:pPr>
          <w:pStyle w:val="Footer"/>
          <w:jc w:val="right"/>
        </w:pPr>
        <w:r>
          <w:fldChar w:fldCharType="begin"/>
        </w:r>
        <w:r>
          <w:instrText xml:space="preserve"> PAGE   \* MERGEFORMAT </w:instrText>
        </w:r>
        <w:r>
          <w:fldChar w:fldCharType="separate"/>
        </w:r>
        <w:r w:rsidR="00687C12">
          <w:rPr>
            <w:noProof/>
          </w:rPr>
          <w:t>9</w:t>
        </w:r>
        <w:r>
          <w:rPr>
            <w:noProof/>
          </w:rPr>
          <w:fldChar w:fldCharType="end"/>
        </w:r>
      </w:p>
    </w:sdtContent>
  </w:sdt>
  <w:p w:rsidR="00EF0FED" w:rsidRDefault="00EF0F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6C3" w:rsidRDefault="00C41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FED" w:rsidRDefault="00EF0FED" w:rsidP="003D23E4">
      <w:pPr>
        <w:spacing w:after="0" w:line="240" w:lineRule="auto"/>
      </w:pPr>
      <w:r>
        <w:separator/>
      </w:r>
    </w:p>
  </w:footnote>
  <w:footnote w:type="continuationSeparator" w:id="0">
    <w:p w:rsidR="00EF0FED" w:rsidRDefault="00EF0FED" w:rsidP="003D2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6C3" w:rsidRDefault="00C416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FED" w:rsidRDefault="00EF0FED" w:rsidP="00B56058">
    <w:pPr>
      <w:pStyle w:val="Title"/>
    </w:pPr>
    <w:r>
      <w:rPr>
        <w:noProof/>
      </w:rPr>
      <mc:AlternateContent>
        <mc:Choice Requires="wps">
          <w:drawing>
            <wp:anchor distT="45720" distB="45720" distL="114300" distR="114300" simplePos="0" relativeHeight="251661312" behindDoc="0" locked="0" layoutInCell="1" allowOverlap="1" wp14:anchorId="5303AFBE" wp14:editId="4F79EE2E">
              <wp:simplePos x="0" y="0"/>
              <wp:positionH relativeFrom="column">
                <wp:posOffset>-86244</wp:posOffset>
              </wp:positionH>
              <wp:positionV relativeFrom="paragraph">
                <wp:posOffset>6177</wp:posOffset>
              </wp:positionV>
              <wp:extent cx="1001395" cy="686435"/>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686435"/>
                      </a:xfrm>
                      <a:prstGeom prst="rect">
                        <a:avLst/>
                      </a:prstGeom>
                      <a:solidFill>
                        <a:srgbClr val="FFFFFF"/>
                      </a:solidFill>
                      <a:ln w="9525">
                        <a:noFill/>
                        <a:miter lim="800000"/>
                        <a:headEnd/>
                        <a:tailEnd/>
                      </a:ln>
                    </wps:spPr>
                    <wps:txbx>
                      <w:txbxContent>
                        <w:p w:rsidR="00EF0FED" w:rsidRDefault="00EF0FED">
                          <w:r w:rsidRPr="0034172B">
                            <w:rPr>
                              <w:noProof/>
                            </w:rPr>
                            <w:drawing>
                              <wp:inline distT="0" distB="0" distL="0" distR="0" wp14:anchorId="7186513D" wp14:editId="48E7946F">
                                <wp:extent cx="809625" cy="45616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9625" cy="4561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3AFBE" id="_x0000_t202" coordsize="21600,21600" o:spt="202" path="m,l,21600r21600,l21600,xe">
              <v:stroke joinstyle="miter"/>
              <v:path gradientshapeok="t" o:connecttype="rect"/>
            </v:shapetype>
            <v:shape id="_x0000_s1027" type="#_x0000_t202" style="position:absolute;margin-left:-6.8pt;margin-top:.5pt;width:78.85pt;height:54.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" stroked="f">
              <v:textbox>
                <w:txbxContent>
                  <w:p w:rsidR="00EF0FED" w:rsidRDefault="00EF0FED">
                    <w:r w:rsidRPr="0034172B">
                      <w:rPr>
                        <w:noProof/>
                      </w:rPr>
                      <w:drawing>
                        <wp:inline distT="0" distB="0" distL="0" distR="0" wp14:anchorId="7186513D" wp14:editId="48E7946F">
                          <wp:extent cx="809625" cy="45616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09625" cy="456164"/>
                                  </a:xfrm>
                                  <a:prstGeom prst="rect">
                                    <a:avLst/>
                                  </a:prstGeom>
                                </pic:spPr>
                              </pic:pic>
                            </a:graphicData>
                          </a:graphic>
                        </wp:inline>
                      </w:drawing>
                    </w:r>
                  </w:p>
                </w:txbxContent>
              </v:textbox>
              <w10:wrap type="square"/>
            </v:shape>
          </w:pict>
        </mc:Fallback>
      </mc:AlternateContent>
    </w:r>
    <w:r w:rsidRPr="00745A35">
      <w:rPr>
        <w:noProof/>
      </w:rPr>
      <mc:AlternateContent>
        <mc:Choice Requires="wps">
          <w:drawing>
            <wp:anchor distT="0" distB="0" distL="114300" distR="114300" simplePos="0" relativeHeight="251659264" behindDoc="1" locked="0" layoutInCell="1" allowOverlap="1" wp14:anchorId="13B3329B" wp14:editId="5CA91A41">
              <wp:simplePos x="0" y="0"/>
              <wp:positionH relativeFrom="column">
                <wp:posOffset>967393</wp:posOffset>
              </wp:positionH>
              <wp:positionV relativeFrom="paragraph">
                <wp:posOffset>-30480</wp:posOffset>
              </wp:positionV>
              <wp:extent cx="5829992" cy="723900"/>
              <wp:effectExtent l="0" t="0" r="18415" b="19050"/>
              <wp:wrapNone/>
              <wp:docPr id="4" name="Rectangle 4"/>
              <wp:cNvGraphicFramePr/>
              <a:graphic xmlns:a="http://schemas.openxmlformats.org/drawingml/2006/main">
                <a:graphicData uri="http://schemas.microsoft.com/office/word/2010/wordprocessingShape">
                  <wps:wsp>
                    <wps:cNvSpPr/>
                    <wps:spPr>
                      <a:xfrm>
                        <a:off x="0" y="0"/>
                        <a:ext cx="5829992" cy="723900"/>
                      </a:xfrm>
                      <a:prstGeom prst="rect">
                        <a:avLst/>
                      </a:prstGeom>
                      <a:solidFill>
                        <a:srgbClr val="B1E4E5"/>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B33F2B" id="Rectangle 4" o:spid="_x0000_s1026" style="position:absolute;margin-left:76.15pt;margin-top:-2.4pt;width:459.05pt;height:5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" fillcolor="#b1e4e5" strokecolor="#5a5a5a [2109]" strokeweight="1pt"/>
          </w:pict>
        </mc:Fallback>
      </mc:AlternateContent>
    </w:r>
    <w:r w:rsidRPr="00745A35">
      <w:t>Building Partnerships for America’s Future</w:t>
    </w:r>
    <w:r>
      <w:t xml:space="preserve"> </w:t>
    </w:r>
  </w:p>
  <w:p w:rsidR="00EF0FED" w:rsidRPr="003D23E4" w:rsidRDefault="00EF0FED" w:rsidP="00B56058">
    <w:pPr>
      <w:pStyle w:val="Subtitle"/>
    </w:pPr>
    <w:r w:rsidRPr="00745A35">
      <w:t xml:space="preserve">Friday, </w:t>
    </w:r>
    <w:r w:rsidR="00C416C3">
      <w:t>March 1, 2019</w:t>
    </w:r>
    <w:r w:rsidRPr="00745A35">
      <w:t xml:space="preserve"> </w:t>
    </w:r>
    <w:r>
      <w:tab/>
    </w:r>
    <w:r>
      <w:tab/>
    </w:r>
    <w:r>
      <w:tab/>
    </w:r>
    <w:r>
      <w:tab/>
    </w:r>
    <w:r>
      <w:tab/>
    </w:r>
    <w:r>
      <w:tab/>
      <w:t xml:space="preserve">    www.valees.org</w: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FED" w:rsidRDefault="00EF0FED" w:rsidP="006406F3">
    <w:pPr>
      <w:pStyle w:val="Header"/>
      <w:tabs>
        <w:tab w:val="clear" w:pos="4680"/>
        <w:tab w:val="clear" w:pos="9360"/>
        <w:tab w:val="left" w:pos="1530"/>
      </w:tabs>
    </w:pPr>
    <w:r w:rsidRPr="004B3467">
      <w:rPr>
        <w:noProof/>
      </w:rPr>
      <mc:AlternateContent>
        <mc:Choice Requires="wps">
          <w:drawing>
            <wp:anchor distT="0" distB="0" distL="114300" distR="114300" simplePos="0" relativeHeight="251663360" behindDoc="1" locked="0" layoutInCell="1" allowOverlap="1" wp14:anchorId="5206ED5C" wp14:editId="6ECCD31D">
              <wp:simplePos x="0" y="0"/>
              <wp:positionH relativeFrom="column">
                <wp:posOffset>-85725</wp:posOffset>
              </wp:positionH>
              <wp:positionV relativeFrom="paragraph">
                <wp:posOffset>-85725</wp:posOffset>
              </wp:positionV>
              <wp:extent cx="6905625" cy="7239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6905625" cy="723900"/>
                      </a:xfrm>
                      <a:prstGeom prst="rect">
                        <a:avLst/>
                      </a:prstGeom>
                      <a:solidFill>
                        <a:srgbClr val="B1E4E5"/>
                      </a:solidFill>
                      <a:ln w="12700" cap="flat" cmpd="sng" algn="ctr">
                        <a:solidFill>
                          <a:sysClr val="windowText" lastClr="000000">
                            <a:lumMod val="65000"/>
                            <a:lumOff val="35000"/>
                          </a:sysClr>
                        </a:solidFill>
                        <a:prstDash val="solid"/>
                        <a:miter lim="800000"/>
                      </a:ln>
                      <a:effectLst/>
                    </wps:spPr>
                    <wps:txbx>
                      <w:txbxContent>
                        <w:p w:rsidR="00EF0FED" w:rsidRPr="006406F3" w:rsidRDefault="00EF0FED" w:rsidP="004B3467">
                          <w:pPr>
                            <w:spacing w:after="0" w:line="240" w:lineRule="auto"/>
                            <w:contextualSpacing/>
                            <w:rPr>
                              <w:rFonts w:asciiTheme="majorHAnsi" w:eastAsiaTheme="majorEastAsia" w:hAnsiTheme="majorHAnsi" w:cstheme="majorBidi"/>
                              <w:spacing w:val="-10"/>
                              <w:kern w:val="28"/>
                              <w:sz w:val="56"/>
                              <w:szCs w:val="56"/>
                            </w:rPr>
                          </w:pPr>
                          <w:r w:rsidRPr="006406F3">
                            <w:rPr>
                              <w:rFonts w:asciiTheme="majorHAnsi" w:eastAsiaTheme="majorEastAsia" w:hAnsiTheme="majorHAnsi" w:cstheme="majorBidi"/>
                              <w:spacing w:val="-10"/>
                              <w:kern w:val="28"/>
                              <w:sz w:val="56"/>
                              <w:szCs w:val="56"/>
                            </w:rPr>
                            <w:t xml:space="preserve">Building Partnerships for America’s Future </w:t>
                          </w:r>
                        </w:p>
                        <w:p w:rsidR="00EF0FED" w:rsidRPr="006406F3" w:rsidRDefault="00EF0FED" w:rsidP="004B3467">
                          <w:pPr>
                            <w:numPr>
                              <w:ilvl w:val="1"/>
                              <w:numId w:val="0"/>
                            </w:numPr>
                            <w:rPr>
                              <w:rFonts w:eastAsiaTheme="minorEastAsia"/>
                              <w:color w:val="5A5A5A" w:themeColor="text1" w:themeTint="A5"/>
                              <w:spacing w:val="15"/>
                            </w:rPr>
                          </w:pPr>
                          <w:r>
                            <w:rPr>
                              <w:rFonts w:eastAsiaTheme="minorEastAsia"/>
                              <w:color w:val="5A5A5A" w:themeColor="text1" w:themeTint="A5"/>
                              <w:spacing w:val="15"/>
                            </w:rPr>
                            <w:t xml:space="preserve"> Friday, March 1, 2019 </w:t>
                          </w:r>
                          <w:r w:rsidRPr="006406F3">
                            <w:rPr>
                              <w:rFonts w:eastAsiaTheme="minorEastAsia"/>
                              <w:color w:val="5A5A5A" w:themeColor="text1" w:themeTint="A5"/>
                              <w:spacing w:val="15"/>
                            </w:rPr>
                            <w:t xml:space="preserve"> </w:t>
                          </w:r>
                          <w:r w:rsidRPr="006406F3">
                            <w:rPr>
                              <w:rFonts w:eastAsiaTheme="minorEastAsia"/>
                              <w:color w:val="5A5A5A" w:themeColor="text1" w:themeTint="A5"/>
                              <w:spacing w:val="15"/>
                            </w:rPr>
                            <w:tab/>
                          </w:r>
                          <w:r w:rsidRPr="006406F3">
                            <w:rPr>
                              <w:rFonts w:eastAsiaTheme="minorEastAsia"/>
                              <w:color w:val="5A5A5A" w:themeColor="text1" w:themeTint="A5"/>
                              <w:spacing w:val="15"/>
                            </w:rPr>
                            <w:tab/>
                          </w:r>
                          <w:r w:rsidRPr="006406F3">
                            <w:rPr>
                              <w:rFonts w:eastAsiaTheme="minorEastAsia"/>
                              <w:color w:val="5A5A5A" w:themeColor="text1" w:themeTint="A5"/>
                              <w:spacing w:val="15"/>
                            </w:rPr>
                            <w:tab/>
                          </w:r>
                          <w:r w:rsidRPr="006406F3">
                            <w:rPr>
                              <w:rFonts w:eastAsiaTheme="minorEastAsia"/>
                              <w:color w:val="5A5A5A" w:themeColor="text1" w:themeTint="A5"/>
                              <w:spacing w:val="15"/>
                            </w:rPr>
                            <w:tab/>
                          </w:r>
                          <w:r w:rsidRPr="006406F3">
                            <w:rPr>
                              <w:rFonts w:eastAsiaTheme="minorEastAsia"/>
                              <w:color w:val="5A5A5A" w:themeColor="text1" w:themeTint="A5"/>
                              <w:spacing w:val="15"/>
                            </w:rPr>
                            <w:tab/>
                          </w:r>
                          <w:r w:rsidRPr="006406F3">
                            <w:rPr>
                              <w:rFonts w:eastAsiaTheme="minorEastAsia"/>
                              <w:color w:val="5A5A5A" w:themeColor="text1" w:themeTint="A5"/>
                              <w:spacing w:val="15"/>
                            </w:rPr>
                            <w:tab/>
                            <w:t xml:space="preserve">    </w:t>
                          </w:r>
                          <w:r>
                            <w:rPr>
                              <w:rFonts w:eastAsiaTheme="minorEastAsia"/>
                              <w:color w:val="5A5A5A" w:themeColor="text1" w:themeTint="A5"/>
                              <w:spacing w:val="15"/>
                            </w:rPr>
                            <w:t xml:space="preserve">         </w:t>
                          </w:r>
                          <w:r w:rsidRPr="006406F3">
                            <w:rPr>
                              <w:rFonts w:eastAsiaTheme="minorEastAsia"/>
                              <w:color w:val="5A5A5A" w:themeColor="text1" w:themeTint="A5"/>
                              <w:spacing w:val="15"/>
                            </w:rPr>
                            <w:t>www.valees.org</w:t>
                          </w:r>
                          <w:r w:rsidRPr="006406F3">
                            <w:rPr>
                              <w:rFonts w:eastAsiaTheme="minorEastAsia"/>
                              <w:color w:val="5A5A5A" w:themeColor="text1" w:themeTint="A5"/>
                              <w:spacing w:val="15"/>
                            </w:rPr>
                            <w:tab/>
                          </w:r>
                        </w:p>
                        <w:p w:rsidR="00EF0FED" w:rsidRDefault="00EF0FED" w:rsidP="004B34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06ED5C" id="Rectangle 9" o:spid="_x0000_s1028" style="position:absolute;margin-left:-6.75pt;margin-top:-6.75pt;width:543.75pt;height:5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" fillcolor="#b1e4e5" strokecolor="#595959" strokeweight="1pt">
              <v:textbox>
                <w:txbxContent>
                  <w:p w:rsidR="00EF0FED" w:rsidRPr="006406F3" w:rsidRDefault="00EF0FED" w:rsidP="004B3467">
                    <w:pPr>
                      <w:spacing w:after="0" w:line="240" w:lineRule="auto"/>
                      <w:contextualSpacing/>
                      <w:rPr>
                        <w:rFonts w:asciiTheme="majorHAnsi" w:eastAsiaTheme="majorEastAsia" w:hAnsiTheme="majorHAnsi" w:cstheme="majorBidi"/>
                        <w:spacing w:val="-10"/>
                        <w:kern w:val="28"/>
                        <w:sz w:val="56"/>
                        <w:szCs w:val="56"/>
                      </w:rPr>
                    </w:pPr>
                    <w:r w:rsidRPr="006406F3">
                      <w:rPr>
                        <w:rFonts w:asciiTheme="majorHAnsi" w:eastAsiaTheme="majorEastAsia" w:hAnsiTheme="majorHAnsi" w:cstheme="majorBidi"/>
                        <w:spacing w:val="-10"/>
                        <w:kern w:val="28"/>
                        <w:sz w:val="56"/>
                        <w:szCs w:val="56"/>
                      </w:rPr>
                      <w:t xml:space="preserve">Building Partnerships for America’s Future </w:t>
                    </w:r>
                  </w:p>
                  <w:p w:rsidR="00EF0FED" w:rsidRPr="006406F3" w:rsidRDefault="00EF0FED" w:rsidP="004B3467">
                    <w:pPr>
                      <w:numPr>
                        <w:ilvl w:val="1"/>
                        <w:numId w:val="0"/>
                      </w:numPr>
                      <w:rPr>
                        <w:rFonts w:eastAsiaTheme="minorEastAsia"/>
                        <w:color w:val="5A5A5A" w:themeColor="text1" w:themeTint="A5"/>
                        <w:spacing w:val="15"/>
                      </w:rPr>
                    </w:pPr>
                    <w:r>
                      <w:rPr>
                        <w:rFonts w:eastAsiaTheme="minorEastAsia"/>
                        <w:color w:val="5A5A5A" w:themeColor="text1" w:themeTint="A5"/>
                        <w:spacing w:val="15"/>
                      </w:rPr>
                      <w:t xml:space="preserve"> Friday, March 1, 2019 </w:t>
                    </w:r>
                    <w:r w:rsidRPr="006406F3">
                      <w:rPr>
                        <w:rFonts w:eastAsiaTheme="minorEastAsia"/>
                        <w:color w:val="5A5A5A" w:themeColor="text1" w:themeTint="A5"/>
                        <w:spacing w:val="15"/>
                      </w:rPr>
                      <w:t xml:space="preserve"> </w:t>
                    </w:r>
                    <w:r w:rsidRPr="006406F3">
                      <w:rPr>
                        <w:rFonts w:eastAsiaTheme="minorEastAsia"/>
                        <w:color w:val="5A5A5A" w:themeColor="text1" w:themeTint="A5"/>
                        <w:spacing w:val="15"/>
                      </w:rPr>
                      <w:tab/>
                    </w:r>
                    <w:r w:rsidRPr="006406F3">
                      <w:rPr>
                        <w:rFonts w:eastAsiaTheme="minorEastAsia"/>
                        <w:color w:val="5A5A5A" w:themeColor="text1" w:themeTint="A5"/>
                        <w:spacing w:val="15"/>
                      </w:rPr>
                      <w:tab/>
                    </w:r>
                    <w:r w:rsidRPr="006406F3">
                      <w:rPr>
                        <w:rFonts w:eastAsiaTheme="minorEastAsia"/>
                        <w:color w:val="5A5A5A" w:themeColor="text1" w:themeTint="A5"/>
                        <w:spacing w:val="15"/>
                      </w:rPr>
                      <w:tab/>
                    </w:r>
                    <w:r w:rsidRPr="006406F3">
                      <w:rPr>
                        <w:rFonts w:eastAsiaTheme="minorEastAsia"/>
                        <w:color w:val="5A5A5A" w:themeColor="text1" w:themeTint="A5"/>
                        <w:spacing w:val="15"/>
                      </w:rPr>
                      <w:tab/>
                    </w:r>
                    <w:r w:rsidRPr="006406F3">
                      <w:rPr>
                        <w:rFonts w:eastAsiaTheme="minorEastAsia"/>
                        <w:color w:val="5A5A5A" w:themeColor="text1" w:themeTint="A5"/>
                        <w:spacing w:val="15"/>
                      </w:rPr>
                      <w:tab/>
                    </w:r>
                    <w:r w:rsidRPr="006406F3">
                      <w:rPr>
                        <w:rFonts w:eastAsiaTheme="minorEastAsia"/>
                        <w:color w:val="5A5A5A" w:themeColor="text1" w:themeTint="A5"/>
                        <w:spacing w:val="15"/>
                      </w:rPr>
                      <w:tab/>
                      <w:t xml:space="preserve">    </w:t>
                    </w:r>
                    <w:r>
                      <w:rPr>
                        <w:rFonts w:eastAsiaTheme="minorEastAsia"/>
                        <w:color w:val="5A5A5A" w:themeColor="text1" w:themeTint="A5"/>
                        <w:spacing w:val="15"/>
                      </w:rPr>
                      <w:t xml:space="preserve">         </w:t>
                    </w:r>
                    <w:r w:rsidRPr="006406F3">
                      <w:rPr>
                        <w:rFonts w:eastAsiaTheme="minorEastAsia"/>
                        <w:color w:val="5A5A5A" w:themeColor="text1" w:themeTint="A5"/>
                        <w:spacing w:val="15"/>
                      </w:rPr>
                      <w:t>www.valees.org</w:t>
                    </w:r>
                    <w:r w:rsidRPr="006406F3">
                      <w:rPr>
                        <w:rFonts w:eastAsiaTheme="minorEastAsia"/>
                        <w:color w:val="5A5A5A" w:themeColor="text1" w:themeTint="A5"/>
                        <w:spacing w:val="15"/>
                      </w:rPr>
                      <w:tab/>
                    </w:r>
                  </w:p>
                  <w:p w:rsidR="00EF0FED" w:rsidRDefault="00EF0FED" w:rsidP="004B3467">
                    <w:pPr>
                      <w:jc w:val="center"/>
                    </w:pPr>
                  </w:p>
                </w:txbxContent>
              </v:textbox>
            </v:rect>
          </w:pict>
        </mc:Fallback>
      </mc:AlternateConten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3E4"/>
    <w:rsid w:val="000034FE"/>
    <w:rsid w:val="00010FCA"/>
    <w:rsid w:val="000122F0"/>
    <w:rsid w:val="00014C44"/>
    <w:rsid w:val="00017C38"/>
    <w:rsid w:val="00040E80"/>
    <w:rsid w:val="00042B64"/>
    <w:rsid w:val="00043636"/>
    <w:rsid w:val="0004570F"/>
    <w:rsid w:val="000717CB"/>
    <w:rsid w:val="00077EC1"/>
    <w:rsid w:val="00084D80"/>
    <w:rsid w:val="0009127D"/>
    <w:rsid w:val="00095ADD"/>
    <w:rsid w:val="00097461"/>
    <w:rsid w:val="000A4893"/>
    <w:rsid w:val="000A5B66"/>
    <w:rsid w:val="000B28D4"/>
    <w:rsid w:val="000B57A4"/>
    <w:rsid w:val="000B7E44"/>
    <w:rsid w:val="000D2125"/>
    <w:rsid w:val="000D384D"/>
    <w:rsid w:val="000E0744"/>
    <w:rsid w:val="000E24A8"/>
    <w:rsid w:val="000E44AD"/>
    <w:rsid w:val="000F3920"/>
    <w:rsid w:val="000F4CE8"/>
    <w:rsid w:val="00102D9D"/>
    <w:rsid w:val="00110A06"/>
    <w:rsid w:val="00112C21"/>
    <w:rsid w:val="00120F51"/>
    <w:rsid w:val="00124CED"/>
    <w:rsid w:val="00134C93"/>
    <w:rsid w:val="00155501"/>
    <w:rsid w:val="00156344"/>
    <w:rsid w:val="001630C4"/>
    <w:rsid w:val="00166936"/>
    <w:rsid w:val="00173A10"/>
    <w:rsid w:val="0017636A"/>
    <w:rsid w:val="00184878"/>
    <w:rsid w:val="0018667E"/>
    <w:rsid w:val="0019036F"/>
    <w:rsid w:val="0019147F"/>
    <w:rsid w:val="00194B42"/>
    <w:rsid w:val="0019674D"/>
    <w:rsid w:val="001A40D2"/>
    <w:rsid w:val="001A45BC"/>
    <w:rsid w:val="001C12C5"/>
    <w:rsid w:val="001C13DE"/>
    <w:rsid w:val="001C6BB9"/>
    <w:rsid w:val="001D4224"/>
    <w:rsid w:val="001D6463"/>
    <w:rsid w:val="00200F07"/>
    <w:rsid w:val="00210DA7"/>
    <w:rsid w:val="00216206"/>
    <w:rsid w:val="00220EBE"/>
    <w:rsid w:val="002348B7"/>
    <w:rsid w:val="0024088D"/>
    <w:rsid w:val="002409E6"/>
    <w:rsid w:val="002427AA"/>
    <w:rsid w:val="002520E8"/>
    <w:rsid w:val="00254856"/>
    <w:rsid w:val="00260E3E"/>
    <w:rsid w:val="002621E5"/>
    <w:rsid w:val="002728D0"/>
    <w:rsid w:val="002858E9"/>
    <w:rsid w:val="00290103"/>
    <w:rsid w:val="002A4256"/>
    <w:rsid w:val="002B7B4F"/>
    <w:rsid w:val="002C27A8"/>
    <w:rsid w:val="002C4CB6"/>
    <w:rsid w:val="002C71E7"/>
    <w:rsid w:val="002E3872"/>
    <w:rsid w:val="002F0A0D"/>
    <w:rsid w:val="003250B6"/>
    <w:rsid w:val="00325E6E"/>
    <w:rsid w:val="003325DD"/>
    <w:rsid w:val="003378DD"/>
    <w:rsid w:val="00340A19"/>
    <w:rsid w:val="0034172B"/>
    <w:rsid w:val="00341AF5"/>
    <w:rsid w:val="00342C41"/>
    <w:rsid w:val="0034611A"/>
    <w:rsid w:val="00350FE4"/>
    <w:rsid w:val="00356082"/>
    <w:rsid w:val="003619B0"/>
    <w:rsid w:val="003632A2"/>
    <w:rsid w:val="003836E5"/>
    <w:rsid w:val="0038420B"/>
    <w:rsid w:val="003949F9"/>
    <w:rsid w:val="0039679A"/>
    <w:rsid w:val="003A31DA"/>
    <w:rsid w:val="003B4695"/>
    <w:rsid w:val="003C5EDB"/>
    <w:rsid w:val="003C7B09"/>
    <w:rsid w:val="003D23E4"/>
    <w:rsid w:val="003D4C0D"/>
    <w:rsid w:val="003E17D7"/>
    <w:rsid w:val="003E3BC9"/>
    <w:rsid w:val="003F6C79"/>
    <w:rsid w:val="004179FA"/>
    <w:rsid w:val="00422EBD"/>
    <w:rsid w:val="004244D5"/>
    <w:rsid w:val="0042507E"/>
    <w:rsid w:val="00425F65"/>
    <w:rsid w:val="004466A0"/>
    <w:rsid w:val="004535D7"/>
    <w:rsid w:val="00453D94"/>
    <w:rsid w:val="004553B3"/>
    <w:rsid w:val="00461206"/>
    <w:rsid w:val="00462D93"/>
    <w:rsid w:val="004761A4"/>
    <w:rsid w:val="0048091B"/>
    <w:rsid w:val="0048636A"/>
    <w:rsid w:val="004916CB"/>
    <w:rsid w:val="004A2B2C"/>
    <w:rsid w:val="004A5CE0"/>
    <w:rsid w:val="004B15F3"/>
    <w:rsid w:val="004B3467"/>
    <w:rsid w:val="004B5A56"/>
    <w:rsid w:val="004C090B"/>
    <w:rsid w:val="004C2908"/>
    <w:rsid w:val="004C33E3"/>
    <w:rsid w:val="004C51AC"/>
    <w:rsid w:val="004C650B"/>
    <w:rsid w:val="004E0EA2"/>
    <w:rsid w:val="004E2D63"/>
    <w:rsid w:val="004F68E1"/>
    <w:rsid w:val="00503C96"/>
    <w:rsid w:val="00520AE5"/>
    <w:rsid w:val="00533BAC"/>
    <w:rsid w:val="00546924"/>
    <w:rsid w:val="00560B82"/>
    <w:rsid w:val="005703A8"/>
    <w:rsid w:val="00585985"/>
    <w:rsid w:val="00587B1E"/>
    <w:rsid w:val="00592B3B"/>
    <w:rsid w:val="00592BEB"/>
    <w:rsid w:val="005955E9"/>
    <w:rsid w:val="00596199"/>
    <w:rsid w:val="005A3282"/>
    <w:rsid w:val="005C6835"/>
    <w:rsid w:val="005C71B3"/>
    <w:rsid w:val="005D1CCB"/>
    <w:rsid w:val="005D4249"/>
    <w:rsid w:val="005E16CE"/>
    <w:rsid w:val="005E6741"/>
    <w:rsid w:val="005E6A61"/>
    <w:rsid w:val="005E7EED"/>
    <w:rsid w:val="00604A47"/>
    <w:rsid w:val="00604FC5"/>
    <w:rsid w:val="00606E19"/>
    <w:rsid w:val="00607CC2"/>
    <w:rsid w:val="00611A93"/>
    <w:rsid w:val="006369A7"/>
    <w:rsid w:val="006406F3"/>
    <w:rsid w:val="00646F7F"/>
    <w:rsid w:val="00651C28"/>
    <w:rsid w:val="006758AE"/>
    <w:rsid w:val="00680873"/>
    <w:rsid w:val="00685117"/>
    <w:rsid w:val="00687C12"/>
    <w:rsid w:val="00693436"/>
    <w:rsid w:val="00694E1A"/>
    <w:rsid w:val="006A5692"/>
    <w:rsid w:val="006B22A2"/>
    <w:rsid w:val="006B4BEB"/>
    <w:rsid w:val="006B4EA5"/>
    <w:rsid w:val="006B52F6"/>
    <w:rsid w:val="006C66A0"/>
    <w:rsid w:val="006D618C"/>
    <w:rsid w:val="006E4FC1"/>
    <w:rsid w:val="007054F9"/>
    <w:rsid w:val="007069EC"/>
    <w:rsid w:val="00706FBA"/>
    <w:rsid w:val="007153C0"/>
    <w:rsid w:val="00716270"/>
    <w:rsid w:val="00720658"/>
    <w:rsid w:val="007207AF"/>
    <w:rsid w:val="007227E3"/>
    <w:rsid w:val="00722CF7"/>
    <w:rsid w:val="007240D0"/>
    <w:rsid w:val="00730AD2"/>
    <w:rsid w:val="00732A1E"/>
    <w:rsid w:val="00745A35"/>
    <w:rsid w:val="00746979"/>
    <w:rsid w:val="007567A7"/>
    <w:rsid w:val="00762ED9"/>
    <w:rsid w:val="00766855"/>
    <w:rsid w:val="0077473B"/>
    <w:rsid w:val="007769FD"/>
    <w:rsid w:val="00777AF5"/>
    <w:rsid w:val="007937FD"/>
    <w:rsid w:val="00796C8A"/>
    <w:rsid w:val="007C4A9A"/>
    <w:rsid w:val="007D2587"/>
    <w:rsid w:val="007D2BA1"/>
    <w:rsid w:val="007D36D1"/>
    <w:rsid w:val="007E2842"/>
    <w:rsid w:val="007E65D3"/>
    <w:rsid w:val="007F26A0"/>
    <w:rsid w:val="007F5D21"/>
    <w:rsid w:val="007F6412"/>
    <w:rsid w:val="007F74C3"/>
    <w:rsid w:val="008016EF"/>
    <w:rsid w:val="0082304F"/>
    <w:rsid w:val="008322F1"/>
    <w:rsid w:val="00834903"/>
    <w:rsid w:val="00853E19"/>
    <w:rsid w:val="008546EC"/>
    <w:rsid w:val="00854D3C"/>
    <w:rsid w:val="00855BB4"/>
    <w:rsid w:val="00863176"/>
    <w:rsid w:val="00871A19"/>
    <w:rsid w:val="00884D5A"/>
    <w:rsid w:val="008865B1"/>
    <w:rsid w:val="00891F92"/>
    <w:rsid w:val="008947F9"/>
    <w:rsid w:val="008957B9"/>
    <w:rsid w:val="008965B6"/>
    <w:rsid w:val="008A09ED"/>
    <w:rsid w:val="008A142D"/>
    <w:rsid w:val="008A42AD"/>
    <w:rsid w:val="008A48EE"/>
    <w:rsid w:val="008A76E1"/>
    <w:rsid w:val="008B4EFB"/>
    <w:rsid w:val="008B5508"/>
    <w:rsid w:val="008C3D1D"/>
    <w:rsid w:val="008D1F9C"/>
    <w:rsid w:val="008E1ABE"/>
    <w:rsid w:val="008E4F23"/>
    <w:rsid w:val="008E58B0"/>
    <w:rsid w:val="008F4E24"/>
    <w:rsid w:val="00900636"/>
    <w:rsid w:val="00903926"/>
    <w:rsid w:val="00907AE6"/>
    <w:rsid w:val="009131BC"/>
    <w:rsid w:val="00915CB1"/>
    <w:rsid w:val="009223F4"/>
    <w:rsid w:val="00924F48"/>
    <w:rsid w:val="00942606"/>
    <w:rsid w:val="00943B4A"/>
    <w:rsid w:val="00952F0F"/>
    <w:rsid w:val="009564D4"/>
    <w:rsid w:val="009662DC"/>
    <w:rsid w:val="00967610"/>
    <w:rsid w:val="00974938"/>
    <w:rsid w:val="00974DB4"/>
    <w:rsid w:val="00974EA9"/>
    <w:rsid w:val="009817C6"/>
    <w:rsid w:val="009871AC"/>
    <w:rsid w:val="00997F6C"/>
    <w:rsid w:val="009A21D0"/>
    <w:rsid w:val="009C51E2"/>
    <w:rsid w:val="009C6603"/>
    <w:rsid w:val="009D0A46"/>
    <w:rsid w:val="009D271E"/>
    <w:rsid w:val="009D3E38"/>
    <w:rsid w:val="009E62AB"/>
    <w:rsid w:val="009F07BF"/>
    <w:rsid w:val="009F5A9E"/>
    <w:rsid w:val="00A1327B"/>
    <w:rsid w:val="00A16041"/>
    <w:rsid w:val="00A1703C"/>
    <w:rsid w:val="00A222C2"/>
    <w:rsid w:val="00A4247C"/>
    <w:rsid w:val="00A4308A"/>
    <w:rsid w:val="00A455CB"/>
    <w:rsid w:val="00A50A68"/>
    <w:rsid w:val="00A55967"/>
    <w:rsid w:val="00A76E57"/>
    <w:rsid w:val="00A81126"/>
    <w:rsid w:val="00AC1B36"/>
    <w:rsid w:val="00AD387D"/>
    <w:rsid w:val="00AE2A3E"/>
    <w:rsid w:val="00AF0442"/>
    <w:rsid w:val="00AF1558"/>
    <w:rsid w:val="00AF5271"/>
    <w:rsid w:val="00AF5B66"/>
    <w:rsid w:val="00B02829"/>
    <w:rsid w:val="00B17C96"/>
    <w:rsid w:val="00B23242"/>
    <w:rsid w:val="00B2777F"/>
    <w:rsid w:val="00B31875"/>
    <w:rsid w:val="00B3775C"/>
    <w:rsid w:val="00B405E3"/>
    <w:rsid w:val="00B41A50"/>
    <w:rsid w:val="00B55A01"/>
    <w:rsid w:val="00B56058"/>
    <w:rsid w:val="00B565D4"/>
    <w:rsid w:val="00B6004A"/>
    <w:rsid w:val="00B62FC2"/>
    <w:rsid w:val="00B6592B"/>
    <w:rsid w:val="00B85767"/>
    <w:rsid w:val="00B87FB4"/>
    <w:rsid w:val="00B91672"/>
    <w:rsid w:val="00B9266E"/>
    <w:rsid w:val="00B93B9C"/>
    <w:rsid w:val="00BA0258"/>
    <w:rsid w:val="00BA5CED"/>
    <w:rsid w:val="00BB2747"/>
    <w:rsid w:val="00BB5F2D"/>
    <w:rsid w:val="00BC2A70"/>
    <w:rsid w:val="00BD2261"/>
    <w:rsid w:val="00BE1B8D"/>
    <w:rsid w:val="00BE6145"/>
    <w:rsid w:val="00C0756B"/>
    <w:rsid w:val="00C076D7"/>
    <w:rsid w:val="00C177A5"/>
    <w:rsid w:val="00C348D6"/>
    <w:rsid w:val="00C351FA"/>
    <w:rsid w:val="00C416C3"/>
    <w:rsid w:val="00C510F1"/>
    <w:rsid w:val="00C55349"/>
    <w:rsid w:val="00C56DA1"/>
    <w:rsid w:val="00C6769D"/>
    <w:rsid w:val="00C70539"/>
    <w:rsid w:val="00C75F7B"/>
    <w:rsid w:val="00C902C8"/>
    <w:rsid w:val="00C92A1A"/>
    <w:rsid w:val="00C96C89"/>
    <w:rsid w:val="00CA32DB"/>
    <w:rsid w:val="00CA7147"/>
    <w:rsid w:val="00CA7B1E"/>
    <w:rsid w:val="00CC3E0B"/>
    <w:rsid w:val="00CC4BE9"/>
    <w:rsid w:val="00CC70C8"/>
    <w:rsid w:val="00CD1C55"/>
    <w:rsid w:val="00CF25BC"/>
    <w:rsid w:val="00CF41BC"/>
    <w:rsid w:val="00CF41FE"/>
    <w:rsid w:val="00CF68A1"/>
    <w:rsid w:val="00D13232"/>
    <w:rsid w:val="00D1642B"/>
    <w:rsid w:val="00D236C1"/>
    <w:rsid w:val="00D24D01"/>
    <w:rsid w:val="00D37BC2"/>
    <w:rsid w:val="00D41BF1"/>
    <w:rsid w:val="00D46274"/>
    <w:rsid w:val="00D55705"/>
    <w:rsid w:val="00D62A5D"/>
    <w:rsid w:val="00D63749"/>
    <w:rsid w:val="00D64543"/>
    <w:rsid w:val="00D6702F"/>
    <w:rsid w:val="00D700BA"/>
    <w:rsid w:val="00D714AD"/>
    <w:rsid w:val="00D8361E"/>
    <w:rsid w:val="00D83A05"/>
    <w:rsid w:val="00D83A72"/>
    <w:rsid w:val="00D8778D"/>
    <w:rsid w:val="00D960FB"/>
    <w:rsid w:val="00D97C44"/>
    <w:rsid w:val="00DA07E5"/>
    <w:rsid w:val="00DA2624"/>
    <w:rsid w:val="00DA3A68"/>
    <w:rsid w:val="00DA667A"/>
    <w:rsid w:val="00DF1759"/>
    <w:rsid w:val="00DF1B3D"/>
    <w:rsid w:val="00DF2C57"/>
    <w:rsid w:val="00DF6F1F"/>
    <w:rsid w:val="00E007A6"/>
    <w:rsid w:val="00E02CC4"/>
    <w:rsid w:val="00E16290"/>
    <w:rsid w:val="00E511B2"/>
    <w:rsid w:val="00E55312"/>
    <w:rsid w:val="00E731CE"/>
    <w:rsid w:val="00E933F6"/>
    <w:rsid w:val="00EB14BC"/>
    <w:rsid w:val="00EB550C"/>
    <w:rsid w:val="00EC115B"/>
    <w:rsid w:val="00EF0FED"/>
    <w:rsid w:val="00EF131A"/>
    <w:rsid w:val="00EF6772"/>
    <w:rsid w:val="00F0662F"/>
    <w:rsid w:val="00F12159"/>
    <w:rsid w:val="00F1377A"/>
    <w:rsid w:val="00F1432F"/>
    <w:rsid w:val="00F233F0"/>
    <w:rsid w:val="00F2760B"/>
    <w:rsid w:val="00F329B2"/>
    <w:rsid w:val="00F43D48"/>
    <w:rsid w:val="00F45B34"/>
    <w:rsid w:val="00F45CD9"/>
    <w:rsid w:val="00F534FC"/>
    <w:rsid w:val="00F53E48"/>
    <w:rsid w:val="00F6566C"/>
    <w:rsid w:val="00F72BB0"/>
    <w:rsid w:val="00F8233F"/>
    <w:rsid w:val="00F929A0"/>
    <w:rsid w:val="00FB5EFC"/>
    <w:rsid w:val="00FC4830"/>
    <w:rsid w:val="00FD65B9"/>
    <w:rsid w:val="00FE0CFA"/>
    <w:rsid w:val="00FE18FD"/>
    <w:rsid w:val="00FF69C1"/>
    <w:rsid w:val="00FF7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5:chartTrackingRefBased/>
  <w15:docId w15:val="{3390C935-82CD-4342-B74F-18C587F3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3E4"/>
  </w:style>
  <w:style w:type="paragraph" w:styleId="Footer">
    <w:name w:val="footer"/>
    <w:basedOn w:val="Normal"/>
    <w:link w:val="FooterChar"/>
    <w:uiPriority w:val="99"/>
    <w:unhideWhenUsed/>
    <w:rsid w:val="003D2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3E4"/>
  </w:style>
  <w:style w:type="paragraph" w:styleId="Title">
    <w:name w:val="Title"/>
    <w:basedOn w:val="Normal"/>
    <w:next w:val="Normal"/>
    <w:link w:val="TitleChar"/>
    <w:uiPriority w:val="10"/>
    <w:qFormat/>
    <w:rsid w:val="003D23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3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23E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D23E4"/>
    <w:rPr>
      <w:rFonts w:eastAsiaTheme="minorEastAsia"/>
      <w:color w:val="5A5A5A" w:themeColor="text1" w:themeTint="A5"/>
      <w:spacing w:val="15"/>
    </w:rPr>
  </w:style>
  <w:style w:type="table" w:styleId="TableGrid">
    <w:name w:val="Table Grid"/>
    <w:basedOn w:val="TableNormal"/>
    <w:uiPriority w:val="39"/>
    <w:rsid w:val="003D2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85767"/>
    <w:rPr>
      <w:b/>
      <w:bCs/>
    </w:rPr>
  </w:style>
  <w:style w:type="paragraph" w:styleId="BalloonText">
    <w:name w:val="Balloon Text"/>
    <w:basedOn w:val="Normal"/>
    <w:link w:val="BalloonTextChar"/>
    <w:uiPriority w:val="99"/>
    <w:semiHidden/>
    <w:unhideWhenUsed/>
    <w:rsid w:val="00745A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A35"/>
    <w:rPr>
      <w:rFonts w:ascii="Segoe UI" w:hAnsi="Segoe UI" w:cs="Segoe UI"/>
      <w:sz w:val="18"/>
      <w:szCs w:val="18"/>
    </w:rPr>
  </w:style>
  <w:style w:type="character" w:styleId="Hyperlink">
    <w:name w:val="Hyperlink"/>
    <w:basedOn w:val="DefaultParagraphFont"/>
    <w:uiPriority w:val="99"/>
    <w:unhideWhenUsed/>
    <w:rsid w:val="00E731CE"/>
    <w:rPr>
      <w:color w:val="0563C1" w:themeColor="hyperlink"/>
      <w:u w:val="single"/>
    </w:rPr>
  </w:style>
  <w:style w:type="table" w:customStyle="1" w:styleId="TableGrid1">
    <w:name w:val="Table Grid1"/>
    <w:basedOn w:val="TableNormal"/>
    <w:next w:val="TableGrid"/>
    <w:uiPriority w:val="39"/>
    <w:rsid w:val="00640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A09ED"/>
    <w:rPr>
      <w:i/>
      <w:iCs/>
    </w:rPr>
  </w:style>
  <w:style w:type="character" w:customStyle="1" w:styleId="xbe">
    <w:name w:val="_xbe"/>
    <w:basedOn w:val="DefaultParagraphFont"/>
    <w:rsid w:val="00134C93"/>
  </w:style>
  <w:style w:type="character" w:styleId="FollowedHyperlink">
    <w:name w:val="FollowedHyperlink"/>
    <w:basedOn w:val="DefaultParagraphFont"/>
    <w:uiPriority w:val="99"/>
    <w:semiHidden/>
    <w:unhideWhenUsed/>
    <w:rsid w:val="004244D5"/>
    <w:rPr>
      <w:color w:val="954F72" w:themeColor="followedHyperlink"/>
      <w:u w:val="single"/>
    </w:rPr>
  </w:style>
  <w:style w:type="paragraph" w:styleId="NormalWeb">
    <w:name w:val="Normal (Web)"/>
    <w:basedOn w:val="Normal"/>
    <w:uiPriority w:val="99"/>
    <w:unhideWhenUsed/>
    <w:rsid w:val="007769F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2863">
      <w:bodyDiv w:val="1"/>
      <w:marLeft w:val="0"/>
      <w:marRight w:val="0"/>
      <w:marTop w:val="0"/>
      <w:marBottom w:val="0"/>
      <w:divBdr>
        <w:top w:val="none" w:sz="0" w:space="0" w:color="auto"/>
        <w:left w:val="none" w:sz="0" w:space="0" w:color="auto"/>
        <w:bottom w:val="none" w:sz="0" w:space="0" w:color="auto"/>
        <w:right w:val="none" w:sz="0" w:space="0" w:color="auto"/>
      </w:divBdr>
    </w:div>
    <w:div w:id="117913422">
      <w:bodyDiv w:val="1"/>
      <w:marLeft w:val="0"/>
      <w:marRight w:val="0"/>
      <w:marTop w:val="0"/>
      <w:marBottom w:val="0"/>
      <w:divBdr>
        <w:top w:val="none" w:sz="0" w:space="0" w:color="auto"/>
        <w:left w:val="none" w:sz="0" w:space="0" w:color="auto"/>
        <w:bottom w:val="none" w:sz="0" w:space="0" w:color="auto"/>
        <w:right w:val="none" w:sz="0" w:space="0" w:color="auto"/>
      </w:divBdr>
    </w:div>
    <w:div w:id="227811299">
      <w:bodyDiv w:val="1"/>
      <w:marLeft w:val="0"/>
      <w:marRight w:val="0"/>
      <w:marTop w:val="0"/>
      <w:marBottom w:val="0"/>
      <w:divBdr>
        <w:top w:val="none" w:sz="0" w:space="0" w:color="auto"/>
        <w:left w:val="none" w:sz="0" w:space="0" w:color="auto"/>
        <w:bottom w:val="none" w:sz="0" w:space="0" w:color="auto"/>
        <w:right w:val="none" w:sz="0" w:space="0" w:color="auto"/>
      </w:divBdr>
    </w:div>
    <w:div w:id="257838178">
      <w:bodyDiv w:val="1"/>
      <w:marLeft w:val="0"/>
      <w:marRight w:val="0"/>
      <w:marTop w:val="0"/>
      <w:marBottom w:val="0"/>
      <w:divBdr>
        <w:top w:val="none" w:sz="0" w:space="0" w:color="auto"/>
        <w:left w:val="none" w:sz="0" w:space="0" w:color="auto"/>
        <w:bottom w:val="none" w:sz="0" w:space="0" w:color="auto"/>
        <w:right w:val="none" w:sz="0" w:space="0" w:color="auto"/>
      </w:divBdr>
    </w:div>
    <w:div w:id="298069480">
      <w:bodyDiv w:val="1"/>
      <w:marLeft w:val="0"/>
      <w:marRight w:val="0"/>
      <w:marTop w:val="0"/>
      <w:marBottom w:val="0"/>
      <w:divBdr>
        <w:top w:val="none" w:sz="0" w:space="0" w:color="auto"/>
        <w:left w:val="none" w:sz="0" w:space="0" w:color="auto"/>
        <w:bottom w:val="none" w:sz="0" w:space="0" w:color="auto"/>
        <w:right w:val="none" w:sz="0" w:space="0" w:color="auto"/>
      </w:divBdr>
      <w:divsChild>
        <w:div w:id="341126875">
          <w:marLeft w:val="0"/>
          <w:marRight w:val="0"/>
          <w:marTop w:val="0"/>
          <w:marBottom w:val="0"/>
          <w:divBdr>
            <w:top w:val="none" w:sz="0" w:space="0" w:color="auto"/>
            <w:left w:val="none" w:sz="0" w:space="0" w:color="auto"/>
            <w:bottom w:val="none" w:sz="0" w:space="0" w:color="auto"/>
            <w:right w:val="none" w:sz="0" w:space="0" w:color="auto"/>
          </w:divBdr>
        </w:div>
      </w:divsChild>
    </w:div>
    <w:div w:id="341710034">
      <w:bodyDiv w:val="1"/>
      <w:marLeft w:val="0"/>
      <w:marRight w:val="0"/>
      <w:marTop w:val="0"/>
      <w:marBottom w:val="0"/>
      <w:divBdr>
        <w:top w:val="none" w:sz="0" w:space="0" w:color="auto"/>
        <w:left w:val="none" w:sz="0" w:space="0" w:color="auto"/>
        <w:bottom w:val="none" w:sz="0" w:space="0" w:color="auto"/>
        <w:right w:val="none" w:sz="0" w:space="0" w:color="auto"/>
      </w:divBdr>
    </w:div>
    <w:div w:id="370422587">
      <w:bodyDiv w:val="1"/>
      <w:marLeft w:val="0"/>
      <w:marRight w:val="0"/>
      <w:marTop w:val="0"/>
      <w:marBottom w:val="0"/>
      <w:divBdr>
        <w:top w:val="none" w:sz="0" w:space="0" w:color="auto"/>
        <w:left w:val="none" w:sz="0" w:space="0" w:color="auto"/>
        <w:bottom w:val="none" w:sz="0" w:space="0" w:color="auto"/>
        <w:right w:val="none" w:sz="0" w:space="0" w:color="auto"/>
      </w:divBdr>
    </w:div>
    <w:div w:id="472061375">
      <w:bodyDiv w:val="1"/>
      <w:marLeft w:val="0"/>
      <w:marRight w:val="0"/>
      <w:marTop w:val="0"/>
      <w:marBottom w:val="0"/>
      <w:divBdr>
        <w:top w:val="none" w:sz="0" w:space="0" w:color="auto"/>
        <w:left w:val="none" w:sz="0" w:space="0" w:color="auto"/>
        <w:bottom w:val="none" w:sz="0" w:space="0" w:color="auto"/>
        <w:right w:val="none" w:sz="0" w:space="0" w:color="auto"/>
      </w:divBdr>
    </w:div>
    <w:div w:id="553279043">
      <w:bodyDiv w:val="1"/>
      <w:marLeft w:val="0"/>
      <w:marRight w:val="0"/>
      <w:marTop w:val="0"/>
      <w:marBottom w:val="0"/>
      <w:divBdr>
        <w:top w:val="none" w:sz="0" w:space="0" w:color="auto"/>
        <w:left w:val="none" w:sz="0" w:space="0" w:color="auto"/>
        <w:bottom w:val="none" w:sz="0" w:space="0" w:color="auto"/>
        <w:right w:val="none" w:sz="0" w:space="0" w:color="auto"/>
      </w:divBdr>
    </w:div>
    <w:div w:id="583879254">
      <w:bodyDiv w:val="1"/>
      <w:marLeft w:val="0"/>
      <w:marRight w:val="0"/>
      <w:marTop w:val="0"/>
      <w:marBottom w:val="0"/>
      <w:divBdr>
        <w:top w:val="none" w:sz="0" w:space="0" w:color="auto"/>
        <w:left w:val="none" w:sz="0" w:space="0" w:color="auto"/>
        <w:bottom w:val="none" w:sz="0" w:space="0" w:color="auto"/>
        <w:right w:val="none" w:sz="0" w:space="0" w:color="auto"/>
      </w:divBdr>
    </w:div>
    <w:div w:id="619730366">
      <w:bodyDiv w:val="1"/>
      <w:marLeft w:val="0"/>
      <w:marRight w:val="0"/>
      <w:marTop w:val="0"/>
      <w:marBottom w:val="0"/>
      <w:divBdr>
        <w:top w:val="none" w:sz="0" w:space="0" w:color="auto"/>
        <w:left w:val="none" w:sz="0" w:space="0" w:color="auto"/>
        <w:bottom w:val="none" w:sz="0" w:space="0" w:color="auto"/>
        <w:right w:val="none" w:sz="0" w:space="0" w:color="auto"/>
      </w:divBdr>
    </w:div>
    <w:div w:id="633947205">
      <w:bodyDiv w:val="1"/>
      <w:marLeft w:val="0"/>
      <w:marRight w:val="0"/>
      <w:marTop w:val="0"/>
      <w:marBottom w:val="0"/>
      <w:divBdr>
        <w:top w:val="none" w:sz="0" w:space="0" w:color="auto"/>
        <w:left w:val="none" w:sz="0" w:space="0" w:color="auto"/>
        <w:bottom w:val="none" w:sz="0" w:space="0" w:color="auto"/>
        <w:right w:val="none" w:sz="0" w:space="0" w:color="auto"/>
      </w:divBdr>
    </w:div>
    <w:div w:id="671221818">
      <w:bodyDiv w:val="1"/>
      <w:marLeft w:val="0"/>
      <w:marRight w:val="0"/>
      <w:marTop w:val="0"/>
      <w:marBottom w:val="0"/>
      <w:divBdr>
        <w:top w:val="none" w:sz="0" w:space="0" w:color="auto"/>
        <w:left w:val="none" w:sz="0" w:space="0" w:color="auto"/>
        <w:bottom w:val="none" w:sz="0" w:space="0" w:color="auto"/>
        <w:right w:val="none" w:sz="0" w:space="0" w:color="auto"/>
      </w:divBdr>
    </w:div>
    <w:div w:id="727731608">
      <w:bodyDiv w:val="1"/>
      <w:marLeft w:val="0"/>
      <w:marRight w:val="0"/>
      <w:marTop w:val="0"/>
      <w:marBottom w:val="0"/>
      <w:divBdr>
        <w:top w:val="none" w:sz="0" w:space="0" w:color="auto"/>
        <w:left w:val="none" w:sz="0" w:space="0" w:color="auto"/>
        <w:bottom w:val="none" w:sz="0" w:space="0" w:color="auto"/>
        <w:right w:val="none" w:sz="0" w:space="0" w:color="auto"/>
      </w:divBdr>
    </w:div>
    <w:div w:id="742752026">
      <w:bodyDiv w:val="1"/>
      <w:marLeft w:val="0"/>
      <w:marRight w:val="0"/>
      <w:marTop w:val="0"/>
      <w:marBottom w:val="0"/>
      <w:divBdr>
        <w:top w:val="none" w:sz="0" w:space="0" w:color="auto"/>
        <w:left w:val="none" w:sz="0" w:space="0" w:color="auto"/>
        <w:bottom w:val="none" w:sz="0" w:space="0" w:color="auto"/>
        <w:right w:val="none" w:sz="0" w:space="0" w:color="auto"/>
      </w:divBdr>
    </w:div>
    <w:div w:id="793644474">
      <w:bodyDiv w:val="1"/>
      <w:marLeft w:val="60"/>
      <w:marRight w:val="60"/>
      <w:marTop w:val="60"/>
      <w:marBottom w:val="15"/>
      <w:divBdr>
        <w:top w:val="none" w:sz="0" w:space="0" w:color="auto"/>
        <w:left w:val="none" w:sz="0" w:space="0" w:color="auto"/>
        <w:bottom w:val="none" w:sz="0" w:space="0" w:color="auto"/>
        <w:right w:val="none" w:sz="0" w:space="0" w:color="auto"/>
      </w:divBdr>
      <w:divsChild>
        <w:div w:id="1702590147">
          <w:marLeft w:val="0"/>
          <w:marRight w:val="0"/>
          <w:marTop w:val="0"/>
          <w:marBottom w:val="0"/>
          <w:divBdr>
            <w:top w:val="none" w:sz="0" w:space="0" w:color="auto"/>
            <w:left w:val="none" w:sz="0" w:space="0" w:color="auto"/>
            <w:bottom w:val="none" w:sz="0" w:space="0" w:color="auto"/>
            <w:right w:val="none" w:sz="0" w:space="0" w:color="auto"/>
          </w:divBdr>
        </w:div>
      </w:divsChild>
    </w:div>
    <w:div w:id="843399680">
      <w:bodyDiv w:val="1"/>
      <w:marLeft w:val="0"/>
      <w:marRight w:val="0"/>
      <w:marTop w:val="0"/>
      <w:marBottom w:val="0"/>
      <w:divBdr>
        <w:top w:val="none" w:sz="0" w:space="0" w:color="auto"/>
        <w:left w:val="none" w:sz="0" w:space="0" w:color="auto"/>
        <w:bottom w:val="none" w:sz="0" w:space="0" w:color="auto"/>
        <w:right w:val="none" w:sz="0" w:space="0" w:color="auto"/>
      </w:divBdr>
    </w:div>
    <w:div w:id="942225087">
      <w:bodyDiv w:val="1"/>
      <w:marLeft w:val="0"/>
      <w:marRight w:val="0"/>
      <w:marTop w:val="0"/>
      <w:marBottom w:val="0"/>
      <w:divBdr>
        <w:top w:val="none" w:sz="0" w:space="0" w:color="auto"/>
        <w:left w:val="none" w:sz="0" w:space="0" w:color="auto"/>
        <w:bottom w:val="none" w:sz="0" w:space="0" w:color="auto"/>
        <w:right w:val="none" w:sz="0" w:space="0" w:color="auto"/>
      </w:divBdr>
    </w:div>
    <w:div w:id="998770150">
      <w:bodyDiv w:val="1"/>
      <w:marLeft w:val="0"/>
      <w:marRight w:val="0"/>
      <w:marTop w:val="0"/>
      <w:marBottom w:val="0"/>
      <w:divBdr>
        <w:top w:val="none" w:sz="0" w:space="0" w:color="auto"/>
        <w:left w:val="none" w:sz="0" w:space="0" w:color="auto"/>
        <w:bottom w:val="none" w:sz="0" w:space="0" w:color="auto"/>
        <w:right w:val="none" w:sz="0" w:space="0" w:color="auto"/>
      </w:divBdr>
    </w:div>
    <w:div w:id="1161191497">
      <w:bodyDiv w:val="1"/>
      <w:marLeft w:val="60"/>
      <w:marRight w:val="60"/>
      <w:marTop w:val="60"/>
      <w:marBottom w:val="15"/>
      <w:divBdr>
        <w:top w:val="none" w:sz="0" w:space="0" w:color="auto"/>
        <w:left w:val="none" w:sz="0" w:space="0" w:color="auto"/>
        <w:bottom w:val="none" w:sz="0" w:space="0" w:color="auto"/>
        <w:right w:val="none" w:sz="0" w:space="0" w:color="auto"/>
      </w:divBdr>
      <w:divsChild>
        <w:div w:id="1936940222">
          <w:marLeft w:val="0"/>
          <w:marRight w:val="0"/>
          <w:marTop w:val="0"/>
          <w:marBottom w:val="0"/>
          <w:divBdr>
            <w:top w:val="none" w:sz="0" w:space="0" w:color="auto"/>
            <w:left w:val="none" w:sz="0" w:space="0" w:color="auto"/>
            <w:bottom w:val="none" w:sz="0" w:space="0" w:color="auto"/>
            <w:right w:val="none" w:sz="0" w:space="0" w:color="auto"/>
          </w:divBdr>
        </w:div>
        <w:div w:id="450242939">
          <w:marLeft w:val="0"/>
          <w:marRight w:val="0"/>
          <w:marTop w:val="0"/>
          <w:marBottom w:val="0"/>
          <w:divBdr>
            <w:top w:val="none" w:sz="0" w:space="0" w:color="auto"/>
            <w:left w:val="none" w:sz="0" w:space="0" w:color="auto"/>
            <w:bottom w:val="none" w:sz="0" w:space="0" w:color="auto"/>
            <w:right w:val="none" w:sz="0" w:space="0" w:color="auto"/>
          </w:divBdr>
        </w:div>
        <w:div w:id="1592734582">
          <w:marLeft w:val="0"/>
          <w:marRight w:val="0"/>
          <w:marTop w:val="0"/>
          <w:marBottom w:val="0"/>
          <w:divBdr>
            <w:top w:val="none" w:sz="0" w:space="0" w:color="auto"/>
            <w:left w:val="none" w:sz="0" w:space="0" w:color="auto"/>
            <w:bottom w:val="none" w:sz="0" w:space="0" w:color="auto"/>
            <w:right w:val="none" w:sz="0" w:space="0" w:color="auto"/>
          </w:divBdr>
        </w:div>
        <w:div w:id="1198474263">
          <w:marLeft w:val="0"/>
          <w:marRight w:val="0"/>
          <w:marTop w:val="0"/>
          <w:marBottom w:val="0"/>
          <w:divBdr>
            <w:top w:val="none" w:sz="0" w:space="0" w:color="auto"/>
            <w:left w:val="none" w:sz="0" w:space="0" w:color="auto"/>
            <w:bottom w:val="none" w:sz="0" w:space="0" w:color="auto"/>
            <w:right w:val="none" w:sz="0" w:space="0" w:color="auto"/>
          </w:divBdr>
        </w:div>
        <w:div w:id="1350136862">
          <w:marLeft w:val="0"/>
          <w:marRight w:val="0"/>
          <w:marTop w:val="0"/>
          <w:marBottom w:val="0"/>
          <w:divBdr>
            <w:top w:val="none" w:sz="0" w:space="0" w:color="auto"/>
            <w:left w:val="none" w:sz="0" w:space="0" w:color="auto"/>
            <w:bottom w:val="none" w:sz="0" w:space="0" w:color="auto"/>
            <w:right w:val="none" w:sz="0" w:space="0" w:color="auto"/>
          </w:divBdr>
        </w:div>
      </w:divsChild>
    </w:div>
    <w:div w:id="1170635778">
      <w:bodyDiv w:val="1"/>
      <w:marLeft w:val="0"/>
      <w:marRight w:val="0"/>
      <w:marTop w:val="0"/>
      <w:marBottom w:val="0"/>
      <w:divBdr>
        <w:top w:val="none" w:sz="0" w:space="0" w:color="auto"/>
        <w:left w:val="none" w:sz="0" w:space="0" w:color="auto"/>
        <w:bottom w:val="none" w:sz="0" w:space="0" w:color="auto"/>
        <w:right w:val="none" w:sz="0" w:space="0" w:color="auto"/>
      </w:divBdr>
    </w:div>
    <w:div w:id="1220702472">
      <w:bodyDiv w:val="1"/>
      <w:marLeft w:val="0"/>
      <w:marRight w:val="0"/>
      <w:marTop w:val="0"/>
      <w:marBottom w:val="0"/>
      <w:divBdr>
        <w:top w:val="none" w:sz="0" w:space="0" w:color="auto"/>
        <w:left w:val="none" w:sz="0" w:space="0" w:color="auto"/>
        <w:bottom w:val="none" w:sz="0" w:space="0" w:color="auto"/>
        <w:right w:val="none" w:sz="0" w:space="0" w:color="auto"/>
      </w:divBdr>
    </w:div>
    <w:div w:id="1235772733">
      <w:bodyDiv w:val="1"/>
      <w:marLeft w:val="0"/>
      <w:marRight w:val="0"/>
      <w:marTop w:val="0"/>
      <w:marBottom w:val="0"/>
      <w:divBdr>
        <w:top w:val="none" w:sz="0" w:space="0" w:color="auto"/>
        <w:left w:val="none" w:sz="0" w:space="0" w:color="auto"/>
        <w:bottom w:val="none" w:sz="0" w:space="0" w:color="auto"/>
        <w:right w:val="none" w:sz="0" w:space="0" w:color="auto"/>
      </w:divBdr>
    </w:div>
    <w:div w:id="1270773032">
      <w:bodyDiv w:val="1"/>
      <w:marLeft w:val="60"/>
      <w:marRight w:val="60"/>
      <w:marTop w:val="60"/>
      <w:marBottom w:val="15"/>
      <w:divBdr>
        <w:top w:val="none" w:sz="0" w:space="0" w:color="auto"/>
        <w:left w:val="none" w:sz="0" w:space="0" w:color="auto"/>
        <w:bottom w:val="none" w:sz="0" w:space="0" w:color="auto"/>
        <w:right w:val="none" w:sz="0" w:space="0" w:color="auto"/>
      </w:divBdr>
      <w:divsChild>
        <w:div w:id="794642490">
          <w:marLeft w:val="0"/>
          <w:marRight w:val="0"/>
          <w:marTop w:val="0"/>
          <w:marBottom w:val="0"/>
          <w:divBdr>
            <w:top w:val="none" w:sz="0" w:space="0" w:color="auto"/>
            <w:left w:val="none" w:sz="0" w:space="0" w:color="auto"/>
            <w:bottom w:val="none" w:sz="0" w:space="0" w:color="auto"/>
            <w:right w:val="none" w:sz="0" w:space="0" w:color="auto"/>
          </w:divBdr>
        </w:div>
        <w:div w:id="1978216000">
          <w:marLeft w:val="0"/>
          <w:marRight w:val="0"/>
          <w:marTop w:val="0"/>
          <w:marBottom w:val="0"/>
          <w:divBdr>
            <w:top w:val="none" w:sz="0" w:space="0" w:color="auto"/>
            <w:left w:val="none" w:sz="0" w:space="0" w:color="auto"/>
            <w:bottom w:val="none" w:sz="0" w:space="0" w:color="auto"/>
            <w:right w:val="none" w:sz="0" w:space="0" w:color="auto"/>
          </w:divBdr>
        </w:div>
        <w:div w:id="1719235074">
          <w:marLeft w:val="0"/>
          <w:marRight w:val="0"/>
          <w:marTop w:val="0"/>
          <w:marBottom w:val="0"/>
          <w:divBdr>
            <w:top w:val="none" w:sz="0" w:space="0" w:color="auto"/>
            <w:left w:val="none" w:sz="0" w:space="0" w:color="auto"/>
            <w:bottom w:val="none" w:sz="0" w:space="0" w:color="auto"/>
            <w:right w:val="none" w:sz="0" w:space="0" w:color="auto"/>
          </w:divBdr>
        </w:div>
        <w:div w:id="1934361770">
          <w:marLeft w:val="0"/>
          <w:marRight w:val="0"/>
          <w:marTop w:val="0"/>
          <w:marBottom w:val="0"/>
          <w:divBdr>
            <w:top w:val="none" w:sz="0" w:space="0" w:color="auto"/>
            <w:left w:val="none" w:sz="0" w:space="0" w:color="auto"/>
            <w:bottom w:val="none" w:sz="0" w:space="0" w:color="auto"/>
            <w:right w:val="none" w:sz="0" w:space="0" w:color="auto"/>
          </w:divBdr>
        </w:div>
        <w:div w:id="155998036">
          <w:marLeft w:val="0"/>
          <w:marRight w:val="0"/>
          <w:marTop w:val="0"/>
          <w:marBottom w:val="0"/>
          <w:divBdr>
            <w:top w:val="none" w:sz="0" w:space="0" w:color="auto"/>
            <w:left w:val="none" w:sz="0" w:space="0" w:color="auto"/>
            <w:bottom w:val="none" w:sz="0" w:space="0" w:color="auto"/>
            <w:right w:val="none" w:sz="0" w:space="0" w:color="auto"/>
          </w:divBdr>
        </w:div>
      </w:divsChild>
    </w:div>
    <w:div w:id="1480608537">
      <w:bodyDiv w:val="1"/>
      <w:marLeft w:val="0"/>
      <w:marRight w:val="0"/>
      <w:marTop w:val="0"/>
      <w:marBottom w:val="0"/>
      <w:divBdr>
        <w:top w:val="none" w:sz="0" w:space="0" w:color="auto"/>
        <w:left w:val="none" w:sz="0" w:space="0" w:color="auto"/>
        <w:bottom w:val="none" w:sz="0" w:space="0" w:color="auto"/>
        <w:right w:val="none" w:sz="0" w:space="0" w:color="auto"/>
      </w:divBdr>
    </w:div>
    <w:div w:id="1672105570">
      <w:bodyDiv w:val="1"/>
      <w:marLeft w:val="0"/>
      <w:marRight w:val="0"/>
      <w:marTop w:val="0"/>
      <w:marBottom w:val="0"/>
      <w:divBdr>
        <w:top w:val="none" w:sz="0" w:space="0" w:color="auto"/>
        <w:left w:val="none" w:sz="0" w:space="0" w:color="auto"/>
        <w:bottom w:val="none" w:sz="0" w:space="0" w:color="auto"/>
        <w:right w:val="none" w:sz="0" w:space="0" w:color="auto"/>
      </w:divBdr>
    </w:div>
    <w:div w:id="1699700613">
      <w:bodyDiv w:val="1"/>
      <w:marLeft w:val="0"/>
      <w:marRight w:val="0"/>
      <w:marTop w:val="0"/>
      <w:marBottom w:val="0"/>
      <w:divBdr>
        <w:top w:val="none" w:sz="0" w:space="0" w:color="auto"/>
        <w:left w:val="none" w:sz="0" w:space="0" w:color="auto"/>
        <w:bottom w:val="none" w:sz="0" w:space="0" w:color="auto"/>
        <w:right w:val="none" w:sz="0" w:space="0" w:color="auto"/>
      </w:divBdr>
    </w:div>
    <w:div w:id="1780489266">
      <w:bodyDiv w:val="1"/>
      <w:marLeft w:val="0"/>
      <w:marRight w:val="0"/>
      <w:marTop w:val="0"/>
      <w:marBottom w:val="0"/>
      <w:divBdr>
        <w:top w:val="none" w:sz="0" w:space="0" w:color="auto"/>
        <w:left w:val="none" w:sz="0" w:space="0" w:color="auto"/>
        <w:bottom w:val="none" w:sz="0" w:space="0" w:color="auto"/>
        <w:right w:val="none" w:sz="0" w:space="0" w:color="auto"/>
      </w:divBdr>
    </w:div>
    <w:div w:id="1810705018">
      <w:bodyDiv w:val="1"/>
      <w:marLeft w:val="0"/>
      <w:marRight w:val="0"/>
      <w:marTop w:val="0"/>
      <w:marBottom w:val="0"/>
      <w:divBdr>
        <w:top w:val="none" w:sz="0" w:space="0" w:color="auto"/>
        <w:left w:val="none" w:sz="0" w:space="0" w:color="auto"/>
        <w:bottom w:val="none" w:sz="0" w:space="0" w:color="auto"/>
        <w:right w:val="none" w:sz="0" w:space="0" w:color="auto"/>
      </w:divBdr>
    </w:div>
    <w:div w:id="1942881043">
      <w:bodyDiv w:val="1"/>
      <w:marLeft w:val="0"/>
      <w:marRight w:val="0"/>
      <w:marTop w:val="0"/>
      <w:marBottom w:val="0"/>
      <w:divBdr>
        <w:top w:val="none" w:sz="0" w:space="0" w:color="auto"/>
        <w:left w:val="none" w:sz="0" w:space="0" w:color="auto"/>
        <w:bottom w:val="none" w:sz="0" w:space="0" w:color="auto"/>
        <w:right w:val="none" w:sz="0" w:space="0" w:color="auto"/>
      </w:divBdr>
    </w:div>
    <w:div w:id="2002000089">
      <w:bodyDiv w:val="1"/>
      <w:marLeft w:val="0"/>
      <w:marRight w:val="0"/>
      <w:marTop w:val="0"/>
      <w:marBottom w:val="0"/>
      <w:divBdr>
        <w:top w:val="none" w:sz="0" w:space="0" w:color="auto"/>
        <w:left w:val="none" w:sz="0" w:space="0" w:color="auto"/>
        <w:bottom w:val="none" w:sz="0" w:space="0" w:color="auto"/>
        <w:right w:val="none" w:sz="0" w:space="0" w:color="auto"/>
      </w:divBdr>
    </w:div>
    <w:div w:id="2078629979">
      <w:bodyDiv w:val="1"/>
      <w:marLeft w:val="0"/>
      <w:marRight w:val="0"/>
      <w:marTop w:val="0"/>
      <w:marBottom w:val="0"/>
      <w:divBdr>
        <w:top w:val="none" w:sz="0" w:space="0" w:color="auto"/>
        <w:left w:val="none" w:sz="0" w:space="0" w:color="auto"/>
        <w:bottom w:val="none" w:sz="0" w:space="0" w:color="auto"/>
        <w:right w:val="none" w:sz="0" w:space="0" w:color="auto"/>
      </w:divBdr>
    </w:div>
    <w:div w:id="2100129850">
      <w:bodyDiv w:val="1"/>
      <w:marLeft w:val="0"/>
      <w:marRight w:val="0"/>
      <w:marTop w:val="0"/>
      <w:marBottom w:val="0"/>
      <w:divBdr>
        <w:top w:val="none" w:sz="0" w:space="0" w:color="auto"/>
        <w:left w:val="none" w:sz="0" w:space="0" w:color="auto"/>
        <w:bottom w:val="none" w:sz="0" w:space="0" w:color="auto"/>
        <w:right w:val="none" w:sz="0" w:space="0" w:color="auto"/>
      </w:divBdr>
    </w:div>
    <w:div w:id="2107458421">
      <w:bodyDiv w:val="1"/>
      <w:marLeft w:val="0"/>
      <w:marRight w:val="0"/>
      <w:marTop w:val="0"/>
      <w:marBottom w:val="0"/>
      <w:divBdr>
        <w:top w:val="none" w:sz="0" w:space="0" w:color="auto"/>
        <w:left w:val="none" w:sz="0" w:space="0" w:color="auto"/>
        <w:bottom w:val="none" w:sz="0" w:space="0" w:color="auto"/>
        <w:right w:val="none" w:sz="0" w:space="0" w:color="auto"/>
      </w:divBdr>
    </w:div>
    <w:div w:id="213301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CC2B2-BFC7-4E95-9CA4-091544811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3550</Words>
  <Characters>20241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Waubonsee Community College</Company>
  <LinksUpToDate>false</LinksUpToDate>
  <CharactersWithSpaces>23744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N. Blickem</dc:creator>
  <cp:keywords/>
  <dc:description/>
  <cp:lastModifiedBy>Waubonsee Network User</cp:lastModifiedBy>
  <cp:revision>2</cp:revision>
  <cp:lastPrinted>2019-02-08T19:45:00Z</cp:lastPrinted>
  <dcterms:created xsi:type="dcterms:W3CDTF">2019-02-14T14:18:00Z</dcterms:created>
  <dcterms:modified xsi:type="dcterms:W3CDTF">2019-02-14T14:18:00Z</dcterms:modified>
</cp:coreProperties>
</file>